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20B" w:rsidRDefault="0017606A" w:rsidP="0098520B">
      <w:pPr>
        <w:spacing w:after="0"/>
      </w:pPr>
      <w:r w:rsidRPr="00776416">
        <w:rPr>
          <w:noProof/>
          <w:color w:val="2B579A"/>
          <w:shd w:val="clear" w:color="auto" w:fill="E6E6E6"/>
        </w:rPr>
        <w:drawing>
          <wp:inline distT="0" distB="0" distL="0" distR="0">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966333" name="Picture 1" descr="C:\Users\djshirey\OneDrive - University of Phoenix\F_Drive\Style Guides\UPX Logos\Horizontal format\UOPX_Sig_Hor_Black_Medium.png"/>
                    <pic:cNvPicPr>
                      <a:picLocks noChangeAspect="1" noChangeArrowheads="1"/>
                    </pic:cNvPicPr>
                  </pic:nvPicPr>
                  <pic:blipFill>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120" t="17190"/>
                    <a:stretch>
                      <a:fillRect/>
                    </a:stretch>
                  </pic:blipFill>
                  <pic:spPr bwMode="auto">
                    <a:xfrm>
                      <a:off x="0" y="0"/>
                      <a:ext cx="4238526" cy="1129518"/>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F0903" w:rsidRPr="00B3690F" w:rsidRDefault="0017606A" w:rsidP="5C25F3B0">
      <w:pPr>
        <w:pStyle w:val="Heading1"/>
        <w:rPr>
          <w:rFonts w:asciiTheme="majorHAnsi" w:hAnsiTheme="majorHAnsi"/>
        </w:rPr>
      </w:pPr>
      <w:r>
        <w:rPr>
          <w:rFonts w:asciiTheme="majorHAnsi" w:hAnsiTheme="majorHAnsi"/>
          <w:color w:val="DE3518" w:themeColor="text1"/>
          <w:spacing w:val="-10"/>
          <w:kern w:val="28"/>
          <w:sz w:val="56"/>
          <w:szCs w:val="56"/>
        </w:rPr>
        <w:t>Wk 4 – Apply: Project Plan</w:t>
      </w:r>
    </w:p>
    <w:p w:rsidR="001430B0" w:rsidRPr="004F470B" w:rsidRDefault="0017606A" w:rsidP="001430B0">
      <w:pPr>
        <w:pStyle w:val="Heading2"/>
        <w:rPr>
          <w:rFonts w:ascii="Times New Roman" w:hAnsi="Times New Roman" w:cs="Times New Roman"/>
          <w:color w:val="auto"/>
          <w:sz w:val="24"/>
          <w:szCs w:val="24"/>
        </w:rPr>
      </w:pPr>
      <w:r w:rsidRPr="004F470B">
        <w:rPr>
          <w:rFonts w:ascii="Times New Roman" w:hAnsi="Times New Roman" w:cs="Times New Roman"/>
          <w:color w:val="auto"/>
          <w:sz w:val="24"/>
          <w:szCs w:val="24"/>
        </w:rPr>
        <w:t>Project Title:</w:t>
      </w:r>
      <w:r w:rsidR="001F0BDC" w:rsidRPr="004F470B">
        <w:rPr>
          <w:rFonts w:ascii="Times New Roman" w:hAnsi="Times New Roman" w:cs="Times New Roman"/>
          <w:color w:val="auto"/>
          <w:sz w:val="24"/>
          <w:szCs w:val="24"/>
        </w:rPr>
        <w:t xml:space="preserve"> Netflix</w:t>
      </w:r>
    </w:p>
    <w:p w:rsidR="001F0BDC" w:rsidRPr="004F470B" w:rsidRDefault="0017606A" w:rsidP="001F0BDC">
      <w:pPr>
        <w:rPr>
          <w:rFonts w:ascii="Times New Roman" w:hAnsi="Times New Roman" w:cs="Times New Roman"/>
          <w:color w:val="auto"/>
          <w:sz w:val="24"/>
          <w:szCs w:val="24"/>
        </w:rPr>
      </w:pPr>
      <w:r w:rsidRPr="004F470B">
        <w:rPr>
          <w:rFonts w:ascii="Times New Roman" w:hAnsi="Times New Roman" w:cs="Times New Roman"/>
          <w:b/>
          <w:bCs/>
          <w:color w:val="auto"/>
          <w:sz w:val="24"/>
          <w:szCs w:val="24"/>
        </w:rPr>
        <w:t xml:space="preserve">Description: </w:t>
      </w:r>
      <w:r w:rsidRPr="004F470B">
        <w:rPr>
          <w:rFonts w:ascii="Times New Roman" w:hAnsi="Times New Roman" w:cs="Times New Roman"/>
          <w:color w:val="auto"/>
          <w:sz w:val="24"/>
          <w:szCs w:val="24"/>
        </w:rPr>
        <w:t>Based on the opportunities established in the Netflix company, the development of various objectives was enhanced. The goals were developed based on multiple challenges that were instituted, including library content challenges, streaming speed, and competitor pricing in the market.</w:t>
      </w:r>
    </w:p>
    <w:p w:rsidR="73BAE4F4" w:rsidRPr="004F470B" w:rsidRDefault="0017606A" w:rsidP="352CDC95">
      <w:pPr>
        <w:pStyle w:val="Heading3"/>
        <w:rPr>
          <w:rFonts w:ascii="Times New Roman" w:hAnsi="Times New Roman" w:cs="Times New Roman"/>
          <w:color w:val="auto"/>
          <w:sz w:val="24"/>
        </w:rPr>
      </w:pPr>
      <w:r w:rsidRPr="004F470B">
        <w:rPr>
          <w:rFonts w:ascii="Times New Roman" w:hAnsi="Times New Roman" w:cs="Times New Roman"/>
          <w:color w:val="auto"/>
          <w:sz w:val="24"/>
        </w:rPr>
        <w:t>Project Objectives:</w:t>
      </w:r>
    </w:p>
    <w:p w:rsidR="001430B0" w:rsidRPr="004F470B" w:rsidRDefault="0017606A" w:rsidP="001430B0">
      <w:pPr>
        <w:pStyle w:val="ListParagraph"/>
        <w:numPr>
          <w:ilvl w:val="0"/>
          <w:numId w:val="21"/>
        </w:numPr>
        <w:spacing w:after="0" w:line="480" w:lineRule="auto"/>
        <w:rPr>
          <w:rFonts w:ascii="Times New Roman" w:hAnsi="Times New Roman" w:cs="Times New Roman"/>
          <w:color w:val="auto"/>
          <w:sz w:val="24"/>
          <w:szCs w:val="24"/>
        </w:rPr>
      </w:pPr>
      <w:r w:rsidRPr="004F470B">
        <w:rPr>
          <w:rFonts w:ascii="Times New Roman" w:hAnsi="Times New Roman" w:cs="Times New Roman"/>
          <w:color w:val="auto"/>
          <w:sz w:val="24"/>
          <w:szCs w:val="24"/>
        </w:rPr>
        <w:t>To increase the streaming speed of the Internet in the Netflix website to x2.5 to enhance easy accessibility by the consumers.</w:t>
      </w:r>
    </w:p>
    <w:p w:rsidR="001F0BDC" w:rsidRPr="004F470B" w:rsidRDefault="0017606A" w:rsidP="001F0BDC">
      <w:pPr>
        <w:pStyle w:val="ListParagraph"/>
        <w:numPr>
          <w:ilvl w:val="0"/>
          <w:numId w:val="21"/>
        </w:numPr>
        <w:spacing w:after="0" w:line="480" w:lineRule="auto"/>
        <w:rPr>
          <w:rFonts w:ascii="Times New Roman" w:hAnsi="Times New Roman" w:cs="Times New Roman"/>
          <w:color w:val="auto"/>
          <w:sz w:val="24"/>
          <w:szCs w:val="24"/>
        </w:rPr>
      </w:pPr>
      <w:r w:rsidRPr="004F470B">
        <w:rPr>
          <w:rFonts w:ascii="Times New Roman" w:hAnsi="Times New Roman" w:cs="Times New Roman"/>
          <w:color w:val="auto"/>
          <w:sz w:val="24"/>
          <w:szCs w:val="24"/>
        </w:rPr>
        <w:t xml:space="preserve">To </w:t>
      </w:r>
      <w:r w:rsidR="0039044A">
        <w:rPr>
          <w:rFonts w:ascii="Times New Roman" w:hAnsi="Times New Roman" w:cs="Times New Roman"/>
          <w:color w:val="auto"/>
          <w:sz w:val="24"/>
          <w:szCs w:val="24"/>
        </w:rPr>
        <w:t>ensure</w:t>
      </w:r>
      <w:r w:rsidRPr="004F470B">
        <w:rPr>
          <w:rFonts w:ascii="Times New Roman" w:hAnsi="Times New Roman" w:cs="Times New Roman"/>
          <w:color w:val="auto"/>
          <w:sz w:val="24"/>
          <w:szCs w:val="24"/>
        </w:rPr>
        <w:t xml:space="preserve"> the library of content is valid by ensuring that the track of all the movies added to the website is kept.</w:t>
      </w:r>
    </w:p>
    <w:p w:rsidR="001F0BDC" w:rsidRPr="004F470B" w:rsidRDefault="0017606A" w:rsidP="001F0BDC">
      <w:pPr>
        <w:pStyle w:val="ListParagraph"/>
        <w:numPr>
          <w:ilvl w:val="0"/>
          <w:numId w:val="21"/>
        </w:numPr>
        <w:spacing w:after="0" w:line="480" w:lineRule="auto"/>
        <w:rPr>
          <w:rFonts w:ascii="Times New Roman" w:hAnsi="Times New Roman" w:cs="Times New Roman"/>
          <w:color w:val="auto"/>
          <w:sz w:val="24"/>
          <w:szCs w:val="24"/>
        </w:rPr>
      </w:pPr>
      <w:r w:rsidRPr="004F470B">
        <w:rPr>
          <w:rFonts w:ascii="Times New Roman" w:hAnsi="Times New Roman" w:cs="Times New Roman"/>
          <w:color w:val="auto"/>
          <w:sz w:val="24"/>
          <w:szCs w:val="24"/>
        </w:rPr>
        <w:t>To prevent competitor pricing-based competition by building a reputation by offering movies that are unique in the market.</w:t>
      </w:r>
    </w:p>
    <w:p w:rsidR="00B179E8" w:rsidRPr="004F470B" w:rsidRDefault="0017606A" w:rsidP="006558F4">
      <w:pPr>
        <w:pStyle w:val="Heading3"/>
        <w:rPr>
          <w:rFonts w:ascii="Times New Roman" w:hAnsi="Times New Roman" w:cs="Times New Roman"/>
          <w:color w:val="auto"/>
          <w:sz w:val="24"/>
        </w:rPr>
      </w:pPr>
      <w:bookmarkStart w:id="0" w:name="TableColumn01"/>
      <w:bookmarkEnd w:id="0"/>
      <w:r w:rsidRPr="004F470B">
        <w:rPr>
          <w:rFonts w:ascii="Times New Roman" w:hAnsi="Times New Roman" w:cs="Times New Roman"/>
          <w:color w:val="auto"/>
          <w:sz w:val="24"/>
        </w:rPr>
        <w:t>Project Objectives:</w:t>
      </w:r>
    </w:p>
    <w:p w:rsidR="00B179E8" w:rsidRPr="004F470B" w:rsidRDefault="0017606A" w:rsidP="001F0BDC">
      <w:pPr>
        <w:pStyle w:val="ListParagraph"/>
        <w:numPr>
          <w:ilvl w:val="0"/>
          <w:numId w:val="21"/>
        </w:numPr>
        <w:spacing w:after="0" w:line="480" w:lineRule="auto"/>
        <w:rPr>
          <w:rFonts w:ascii="Times New Roman" w:hAnsi="Times New Roman" w:cs="Times New Roman"/>
          <w:color w:val="auto"/>
          <w:sz w:val="24"/>
          <w:szCs w:val="24"/>
        </w:rPr>
      </w:pPr>
      <w:r w:rsidRPr="004F470B">
        <w:rPr>
          <w:rFonts w:ascii="Times New Roman" w:hAnsi="Times New Roman" w:cs="Times New Roman"/>
          <w:color w:val="auto"/>
          <w:sz w:val="24"/>
          <w:szCs w:val="24"/>
        </w:rPr>
        <w:t>To increase the streaming speed of the Internet used in the Netflix website to x2.5 to enhance easy accessibility by the consumers.</w:t>
      </w:r>
    </w:p>
    <w:tbl>
      <w:tblPr>
        <w:tblStyle w:val="TableGrid"/>
        <w:tblW w:w="0" w:type="auto"/>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Look w:val="0620"/>
      </w:tblPr>
      <w:tblGrid>
        <w:gridCol w:w="4135"/>
        <w:gridCol w:w="2790"/>
        <w:gridCol w:w="2610"/>
      </w:tblGrid>
      <w:tr w:rsidR="00C42A7B" w:rsidTr="00BB73E9">
        <w:tc>
          <w:tcPr>
            <w:tcW w:w="4135" w:type="dxa"/>
            <w:shd w:val="clear" w:color="auto" w:fill="EDEDED" w:themeFill="accent5"/>
            <w:vAlign w:val="center"/>
          </w:tcPr>
          <w:p w:rsidR="00B179E8" w:rsidRPr="004F470B" w:rsidRDefault="0017606A" w:rsidP="00B179E8">
            <w:pPr>
              <w:rPr>
                <w:rFonts w:ascii="Times New Roman" w:hAnsi="Times New Roman" w:cs="Times New Roman"/>
                <w:b/>
                <w:bCs/>
                <w:color w:val="auto"/>
                <w:sz w:val="24"/>
                <w:szCs w:val="24"/>
              </w:rPr>
            </w:pPr>
            <w:r w:rsidRPr="004F470B">
              <w:rPr>
                <w:rFonts w:ascii="Times New Roman" w:hAnsi="Times New Roman" w:cs="Times New Roman"/>
                <w:b/>
                <w:bCs/>
                <w:color w:val="auto"/>
                <w:sz w:val="24"/>
                <w:szCs w:val="24"/>
              </w:rPr>
              <w:t>Operational Step</w:t>
            </w:r>
          </w:p>
        </w:tc>
        <w:tc>
          <w:tcPr>
            <w:tcW w:w="2790" w:type="dxa"/>
            <w:shd w:val="clear" w:color="auto" w:fill="EDEDED" w:themeFill="accent5"/>
            <w:vAlign w:val="center"/>
          </w:tcPr>
          <w:p w:rsidR="00B179E8" w:rsidRPr="004F470B" w:rsidRDefault="0017606A" w:rsidP="00B179E8">
            <w:pPr>
              <w:rPr>
                <w:rFonts w:ascii="Times New Roman" w:hAnsi="Times New Roman" w:cs="Times New Roman"/>
                <w:b/>
                <w:bCs/>
                <w:color w:val="auto"/>
                <w:sz w:val="24"/>
                <w:szCs w:val="24"/>
              </w:rPr>
            </w:pPr>
            <w:r w:rsidRPr="004F470B">
              <w:rPr>
                <w:rFonts w:ascii="Times New Roman" w:hAnsi="Times New Roman" w:cs="Times New Roman"/>
                <w:b/>
                <w:bCs/>
                <w:color w:val="auto"/>
                <w:sz w:val="24"/>
                <w:szCs w:val="24"/>
              </w:rPr>
              <w:t>Responsible Person</w:t>
            </w:r>
          </w:p>
        </w:tc>
        <w:tc>
          <w:tcPr>
            <w:tcW w:w="2610" w:type="dxa"/>
            <w:shd w:val="clear" w:color="auto" w:fill="EDEDED" w:themeFill="accent5"/>
            <w:vAlign w:val="center"/>
          </w:tcPr>
          <w:p w:rsidR="00B179E8" w:rsidRPr="004F470B" w:rsidRDefault="0017606A" w:rsidP="00B179E8">
            <w:pPr>
              <w:rPr>
                <w:rFonts w:ascii="Times New Roman" w:hAnsi="Times New Roman" w:cs="Times New Roman"/>
                <w:b/>
                <w:bCs/>
                <w:color w:val="auto"/>
                <w:sz w:val="24"/>
                <w:szCs w:val="24"/>
              </w:rPr>
            </w:pPr>
            <w:r w:rsidRPr="004F470B">
              <w:rPr>
                <w:rFonts w:ascii="Times New Roman" w:hAnsi="Times New Roman" w:cs="Times New Roman"/>
                <w:b/>
                <w:bCs/>
                <w:color w:val="auto"/>
                <w:sz w:val="24"/>
                <w:szCs w:val="24"/>
              </w:rPr>
              <w:t>Timeline</w:t>
            </w:r>
          </w:p>
        </w:tc>
      </w:tr>
      <w:tr w:rsidR="00C42A7B" w:rsidTr="00BB73E9">
        <w:tc>
          <w:tcPr>
            <w:tcW w:w="4135" w:type="dxa"/>
            <w:tcBorders>
              <w:top w:val="single" w:sz="6" w:space="0" w:color="000000"/>
              <w:left w:val="single" w:sz="6" w:space="0" w:color="000000"/>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 xml:space="preserve">Securing and optimizing the existing network. </w:t>
            </w:r>
            <w:r w:rsidR="000C340C" w:rsidRPr="004F470B">
              <w:rPr>
                <w:rFonts w:ascii="Times New Roman" w:hAnsi="Times New Roman" w:cs="Times New Roman"/>
                <w:color w:val="auto"/>
                <w:sz w:val="24"/>
                <w:szCs w:val="24"/>
              </w:rPr>
              <w:t>For an</w:t>
            </w:r>
            <w:r w:rsidR="00EF3902">
              <w:rPr>
                <w:rFonts w:ascii="Times New Roman" w:hAnsi="Times New Roman" w:cs="Times New Roman"/>
                <w:color w:val="auto"/>
                <w:sz w:val="24"/>
                <w:szCs w:val="24"/>
              </w:rPr>
              <w:t>y company</w:t>
            </w:r>
            <w:r w:rsidR="000C340C" w:rsidRPr="004F470B">
              <w:rPr>
                <w:rFonts w:ascii="Times New Roman" w:hAnsi="Times New Roman" w:cs="Times New Roman"/>
                <w:color w:val="auto"/>
                <w:sz w:val="24"/>
                <w:szCs w:val="24"/>
              </w:rPr>
              <w:t xml:space="preserve"> to ensure that video streaming is enhanced, they should ensure that the internet connection is secured and that it can uphold consistent streaming</w:t>
            </w:r>
            <w:r w:rsidR="005D5F5F" w:rsidRPr="004F470B">
              <w:rPr>
                <w:rFonts w:ascii="Times New Roman" w:hAnsi="Times New Roman" w:cs="Times New Roman"/>
                <w:color w:val="auto"/>
                <w:sz w:val="24"/>
                <w:szCs w:val="24"/>
              </w:rPr>
              <w:t xml:space="preserve"> (</w:t>
            </w:r>
            <w:r w:rsidR="005D5F5F" w:rsidRPr="004F470B">
              <w:rPr>
                <w:rFonts w:ascii="Times New Roman" w:hAnsi="Times New Roman" w:cs="Times New Roman"/>
                <w:color w:val="auto"/>
                <w:sz w:val="24"/>
                <w:szCs w:val="24"/>
                <w:shd w:val="clear" w:color="auto" w:fill="FFFFFF"/>
              </w:rPr>
              <w:t>Riddlesden &amp; Singleton, 2014)</w:t>
            </w:r>
            <w:r w:rsidR="000C340C" w:rsidRPr="004F470B">
              <w:rPr>
                <w:rFonts w:ascii="Times New Roman" w:hAnsi="Times New Roman" w:cs="Times New Roman"/>
                <w:color w:val="auto"/>
                <w:sz w:val="24"/>
                <w:szCs w:val="24"/>
              </w:rPr>
              <w:t xml:space="preserve">. The process starts with accessing a wired connection for the company to ensure that the viewers stream the movies at super speed. </w:t>
            </w:r>
            <w:r w:rsidR="000C340C" w:rsidRPr="004F470B">
              <w:rPr>
                <w:rFonts w:ascii="Times New Roman" w:hAnsi="Times New Roman" w:cs="Times New Roman"/>
                <w:color w:val="auto"/>
                <w:sz w:val="24"/>
                <w:szCs w:val="24"/>
              </w:rPr>
              <w:lastRenderedPageBreak/>
              <w:t>However, the company should ensure that the bandwidth uploads, which will enhance effective live streaming. The live stream speed should be tested at the company before it is presented to the consumers. Also, reviewing the pace of Livestream monthly will ensure that the need for speed is determined and implemented.</w:t>
            </w:r>
          </w:p>
        </w:tc>
        <w:tc>
          <w:tcPr>
            <w:tcW w:w="2790" w:type="dxa"/>
            <w:tcBorders>
              <w:top w:val="single" w:sz="6" w:space="0" w:color="000000"/>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Pr>
                <w:rFonts w:ascii="Times New Roman" w:hAnsi="Times New Roman" w:cs="Times New Roman"/>
                <w:color w:val="auto"/>
                <w:sz w:val="24"/>
                <w:szCs w:val="24"/>
              </w:rPr>
              <w:lastRenderedPageBreak/>
              <w:t>Franklin (Optimization Manager)</w:t>
            </w:r>
          </w:p>
        </w:tc>
        <w:tc>
          <w:tcPr>
            <w:tcW w:w="2610" w:type="dxa"/>
            <w:tcBorders>
              <w:top w:val="single" w:sz="6" w:space="0" w:color="000000"/>
              <w:left w:val="nil"/>
              <w:bottom w:val="single" w:sz="6" w:space="0" w:color="000000"/>
              <w:right w:val="single" w:sz="6" w:space="0" w:color="000000"/>
            </w:tcBorders>
            <w:shd w:val="clear" w:color="auto" w:fill="auto"/>
          </w:tcPr>
          <w:p w:rsidR="00B179E8" w:rsidRPr="004F470B" w:rsidRDefault="006B346F" w:rsidP="00B179E8">
            <w:pPr>
              <w:rPr>
                <w:rFonts w:ascii="Times New Roman" w:hAnsi="Times New Roman" w:cs="Times New Roman"/>
                <w:color w:val="auto"/>
                <w:sz w:val="24"/>
                <w:szCs w:val="24"/>
              </w:rPr>
            </w:pPr>
            <w:r>
              <w:rPr>
                <w:rFonts w:ascii="Times New Roman" w:hAnsi="Times New Roman" w:cs="Times New Roman"/>
                <w:color w:val="auto"/>
                <w:sz w:val="24"/>
                <w:szCs w:val="24"/>
              </w:rPr>
              <w:t xml:space="preserve">14/30 </w:t>
            </w:r>
            <w:r w:rsidR="0017606A" w:rsidRPr="004F470B">
              <w:rPr>
                <w:rFonts w:ascii="Times New Roman" w:hAnsi="Times New Roman" w:cs="Times New Roman"/>
                <w:color w:val="auto"/>
                <w:sz w:val="24"/>
                <w:szCs w:val="24"/>
              </w:rPr>
              <w:t>(</w:t>
            </w:r>
            <w:r>
              <w:rPr>
                <w:rFonts w:ascii="Times New Roman" w:hAnsi="Times New Roman" w:cs="Times New Roman"/>
                <w:color w:val="auto"/>
                <w:sz w:val="24"/>
                <w:szCs w:val="24"/>
              </w:rPr>
              <w:t>2</w:t>
            </w:r>
            <w:r w:rsidR="0017606A" w:rsidRPr="004F470B">
              <w:rPr>
                <w:rFonts w:ascii="Times New Roman" w:hAnsi="Times New Roman" w:cs="Times New Roman"/>
                <w:color w:val="auto"/>
                <w:sz w:val="24"/>
                <w:szCs w:val="24"/>
              </w:rPr>
              <w:t xml:space="preserve"> weeks) </w:t>
            </w:r>
          </w:p>
        </w:tc>
      </w:tr>
      <w:tr w:rsidR="00C42A7B" w:rsidTr="00BB73E9">
        <w:tc>
          <w:tcPr>
            <w:tcW w:w="4135" w:type="dxa"/>
            <w:tcBorders>
              <w:top w:val="nil"/>
              <w:left w:val="single" w:sz="6" w:space="0" w:color="000000"/>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lastRenderedPageBreak/>
              <w:t>Create a connection with the consumers. For every streaming, real-time is enhanced</w:t>
            </w:r>
            <w:r w:rsidR="005D5F5F" w:rsidRPr="004F470B">
              <w:rPr>
                <w:rFonts w:ascii="Times New Roman" w:hAnsi="Times New Roman" w:cs="Times New Roman"/>
                <w:color w:val="auto"/>
                <w:sz w:val="24"/>
                <w:szCs w:val="24"/>
              </w:rPr>
              <w:t xml:space="preserve"> (</w:t>
            </w:r>
            <w:r w:rsidR="005D5F5F" w:rsidRPr="004F470B">
              <w:rPr>
                <w:rFonts w:ascii="Times New Roman" w:hAnsi="Times New Roman" w:cs="Times New Roman"/>
                <w:color w:val="auto"/>
                <w:sz w:val="24"/>
                <w:szCs w:val="24"/>
                <w:shd w:val="clear" w:color="auto" w:fill="FFFFFF"/>
              </w:rPr>
              <w:t>Riddlesden &amp; Singleton, 2014)</w:t>
            </w:r>
            <w:r w:rsidRPr="004F470B">
              <w:rPr>
                <w:rFonts w:ascii="Times New Roman" w:hAnsi="Times New Roman" w:cs="Times New Roman"/>
                <w:color w:val="auto"/>
                <w:sz w:val="24"/>
                <w:szCs w:val="24"/>
              </w:rPr>
              <w:t xml:space="preserve">. Therefore, engaging with consumers will ensure that their views and opinions are put into consideration. When there is a problem with streaming speed, the consumers will be able to interact with the company's personnel to ensure that their </w:t>
            </w:r>
            <w:r w:rsidR="00C4564D" w:rsidRPr="004F470B">
              <w:rPr>
                <w:rFonts w:ascii="Times New Roman" w:hAnsi="Times New Roman" w:cs="Times New Roman"/>
                <w:color w:val="auto"/>
                <w:sz w:val="24"/>
                <w:szCs w:val="24"/>
              </w:rPr>
              <w:t>needs are met. Researcher shows that most of the viewers in live streaming love to interact with their service providers. Interacting with viewers will ensure that the company upgrades the speed regularly for the convenience of the viewers.</w:t>
            </w:r>
          </w:p>
        </w:tc>
        <w:tc>
          <w:tcPr>
            <w:tcW w:w="279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Pr>
                <w:rFonts w:ascii="Times New Roman" w:hAnsi="Times New Roman" w:cs="Times New Roman"/>
                <w:color w:val="auto"/>
                <w:sz w:val="24"/>
                <w:szCs w:val="24"/>
              </w:rPr>
              <w:t>Leah (Advertising Manager)</w:t>
            </w:r>
          </w:p>
        </w:tc>
        <w:tc>
          <w:tcPr>
            <w:tcW w:w="261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Pr>
                <w:rFonts w:ascii="Times New Roman" w:hAnsi="Times New Roman" w:cs="Times New Roman"/>
                <w:color w:val="auto"/>
                <w:sz w:val="24"/>
                <w:szCs w:val="24"/>
              </w:rPr>
              <w:t>7/30</w:t>
            </w:r>
            <w:r w:rsidRPr="004F470B">
              <w:rPr>
                <w:rFonts w:ascii="Times New Roman" w:hAnsi="Times New Roman" w:cs="Times New Roman"/>
                <w:color w:val="auto"/>
                <w:sz w:val="24"/>
                <w:szCs w:val="24"/>
              </w:rPr>
              <w:t xml:space="preserve"> (</w:t>
            </w:r>
            <w:r>
              <w:rPr>
                <w:rFonts w:ascii="Times New Roman" w:hAnsi="Times New Roman" w:cs="Times New Roman"/>
                <w:color w:val="auto"/>
                <w:sz w:val="24"/>
                <w:szCs w:val="24"/>
              </w:rPr>
              <w:t>1</w:t>
            </w:r>
            <w:r w:rsidRPr="004F470B">
              <w:rPr>
                <w:rFonts w:ascii="Times New Roman" w:hAnsi="Times New Roman" w:cs="Times New Roman"/>
                <w:color w:val="auto"/>
                <w:sz w:val="24"/>
                <w:szCs w:val="24"/>
              </w:rPr>
              <w:t xml:space="preserve"> week) </w:t>
            </w:r>
          </w:p>
        </w:tc>
      </w:tr>
      <w:tr w:rsidR="00C42A7B" w:rsidTr="00BB73E9">
        <w:tc>
          <w:tcPr>
            <w:tcW w:w="4135" w:type="dxa"/>
            <w:tcBorders>
              <w:top w:val="nil"/>
              <w:left w:val="single" w:sz="6" w:space="0" w:color="000000"/>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Enhancing streaming with various definitions. One of the significant rules of streaming is providing the movies in multiple definitions to ensure that all the consumers in the markets are accessed</w:t>
            </w:r>
            <w:r w:rsidR="005D5F5F" w:rsidRPr="004F470B">
              <w:rPr>
                <w:rFonts w:ascii="Times New Roman" w:hAnsi="Times New Roman" w:cs="Times New Roman"/>
                <w:color w:val="auto"/>
                <w:sz w:val="24"/>
                <w:szCs w:val="24"/>
              </w:rPr>
              <w:t xml:space="preserve"> (</w:t>
            </w:r>
            <w:r w:rsidR="005D5F5F" w:rsidRPr="004F470B">
              <w:rPr>
                <w:rFonts w:ascii="Times New Roman" w:hAnsi="Times New Roman" w:cs="Times New Roman"/>
                <w:color w:val="auto"/>
                <w:sz w:val="24"/>
                <w:szCs w:val="24"/>
                <w:shd w:val="clear" w:color="auto" w:fill="FFFFFF"/>
              </w:rPr>
              <w:t>Riddlesden &amp; Singleton, 2014)</w:t>
            </w:r>
            <w:r w:rsidRPr="004F470B">
              <w:rPr>
                <w:rFonts w:ascii="Times New Roman" w:hAnsi="Times New Roman" w:cs="Times New Roman"/>
                <w:color w:val="auto"/>
                <w:sz w:val="24"/>
                <w:szCs w:val="24"/>
              </w:rPr>
              <w:t>. The provision of the film streams at high definitions will make the company to miss a significant number of viewers who have gadgets they will access the film at lower definitions. The provision of cinemas in different definitions will ensure that the speed challenge is solved for consumers who do not have high-end gadgets or high-speed Internet.</w:t>
            </w:r>
          </w:p>
        </w:tc>
        <w:tc>
          <w:tcPr>
            <w:tcW w:w="279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Pr>
                <w:rFonts w:ascii="Times New Roman" w:hAnsi="Times New Roman" w:cs="Times New Roman"/>
                <w:color w:val="auto"/>
                <w:sz w:val="24"/>
                <w:szCs w:val="24"/>
              </w:rPr>
              <w:t>David (Senior Program Manager)</w:t>
            </w:r>
          </w:p>
        </w:tc>
        <w:tc>
          <w:tcPr>
            <w:tcW w:w="261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10/21 (</w:t>
            </w:r>
            <w:r w:rsidR="00003138" w:rsidRPr="004F470B">
              <w:rPr>
                <w:rFonts w:ascii="Times New Roman" w:hAnsi="Times New Roman" w:cs="Times New Roman"/>
                <w:color w:val="auto"/>
                <w:sz w:val="24"/>
                <w:szCs w:val="24"/>
              </w:rPr>
              <w:t>4</w:t>
            </w:r>
            <w:r w:rsidRPr="004F470B">
              <w:rPr>
                <w:rFonts w:ascii="Times New Roman" w:hAnsi="Times New Roman" w:cs="Times New Roman"/>
                <w:color w:val="auto"/>
                <w:sz w:val="24"/>
                <w:szCs w:val="24"/>
              </w:rPr>
              <w:t xml:space="preserve"> weeks)</w:t>
            </w:r>
          </w:p>
        </w:tc>
      </w:tr>
      <w:tr w:rsidR="00C42A7B" w:rsidTr="00BB73E9">
        <w:tc>
          <w:tcPr>
            <w:tcW w:w="4135" w:type="dxa"/>
            <w:tcBorders>
              <w:top w:val="nil"/>
              <w:left w:val="single" w:sz="6" w:space="0" w:color="000000"/>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A sampling of the movie streaming before the actual streaming will ensure that the company is guaranteed quality. The running of the movie before the scheduled time will ensure that the Internet's speed is reviewed before the actual streaming</w:t>
            </w:r>
            <w:r w:rsidR="005D5F5F" w:rsidRPr="004F470B">
              <w:rPr>
                <w:rFonts w:ascii="Times New Roman" w:hAnsi="Times New Roman" w:cs="Times New Roman"/>
                <w:color w:val="auto"/>
                <w:sz w:val="24"/>
                <w:szCs w:val="24"/>
              </w:rPr>
              <w:t xml:space="preserve"> (</w:t>
            </w:r>
            <w:r w:rsidR="005D5F5F" w:rsidRPr="004F470B">
              <w:rPr>
                <w:rFonts w:ascii="Times New Roman" w:hAnsi="Times New Roman" w:cs="Times New Roman"/>
                <w:color w:val="auto"/>
                <w:sz w:val="24"/>
                <w:szCs w:val="24"/>
                <w:shd w:val="clear" w:color="auto" w:fill="FFFFFF"/>
              </w:rPr>
              <w:t>Riddlesden &amp; Singleton, 2014)</w:t>
            </w:r>
            <w:r w:rsidRPr="004F470B">
              <w:rPr>
                <w:rFonts w:ascii="Times New Roman" w:hAnsi="Times New Roman" w:cs="Times New Roman"/>
                <w:color w:val="auto"/>
                <w:sz w:val="24"/>
                <w:szCs w:val="24"/>
              </w:rPr>
              <w:t xml:space="preserve">. </w:t>
            </w:r>
            <w:r w:rsidR="00AE3A64" w:rsidRPr="004F470B">
              <w:rPr>
                <w:rFonts w:ascii="Times New Roman" w:hAnsi="Times New Roman" w:cs="Times New Roman"/>
                <w:color w:val="auto"/>
                <w:sz w:val="24"/>
                <w:szCs w:val="24"/>
              </w:rPr>
              <w:t>The streaming speed issues will be solved through the sampling procedure to ensure that any challenges are resolved.</w:t>
            </w:r>
          </w:p>
        </w:tc>
        <w:tc>
          <w:tcPr>
            <w:tcW w:w="279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Pr>
                <w:rFonts w:ascii="Times New Roman" w:hAnsi="Times New Roman" w:cs="Times New Roman"/>
                <w:color w:val="auto"/>
                <w:sz w:val="24"/>
                <w:szCs w:val="24"/>
              </w:rPr>
              <w:t>Franklin (Optimization Manager)</w:t>
            </w:r>
          </w:p>
        </w:tc>
        <w:tc>
          <w:tcPr>
            <w:tcW w:w="261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1</w:t>
            </w:r>
            <w:r w:rsidR="000C35ED">
              <w:rPr>
                <w:rFonts w:ascii="Times New Roman" w:hAnsi="Times New Roman" w:cs="Times New Roman"/>
                <w:color w:val="auto"/>
                <w:sz w:val="24"/>
                <w:szCs w:val="24"/>
              </w:rPr>
              <w:t>2</w:t>
            </w:r>
            <w:r w:rsidRPr="004F470B">
              <w:rPr>
                <w:rFonts w:ascii="Times New Roman" w:hAnsi="Times New Roman" w:cs="Times New Roman"/>
                <w:color w:val="auto"/>
                <w:sz w:val="24"/>
                <w:szCs w:val="24"/>
              </w:rPr>
              <w:t>/</w:t>
            </w:r>
            <w:r w:rsidR="000C35ED">
              <w:rPr>
                <w:rFonts w:ascii="Times New Roman" w:hAnsi="Times New Roman" w:cs="Times New Roman"/>
                <w:color w:val="auto"/>
                <w:sz w:val="24"/>
                <w:szCs w:val="24"/>
              </w:rPr>
              <w:t>30</w:t>
            </w:r>
            <w:r w:rsidRPr="004F470B">
              <w:rPr>
                <w:rFonts w:ascii="Times New Roman" w:hAnsi="Times New Roman" w:cs="Times New Roman"/>
                <w:color w:val="auto"/>
                <w:sz w:val="24"/>
                <w:szCs w:val="24"/>
              </w:rPr>
              <w:t xml:space="preserve"> (</w:t>
            </w:r>
            <w:r w:rsidR="00003138" w:rsidRPr="004F470B">
              <w:rPr>
                <w:rFonts w:ascii="Times New Roman" w:hAnsi="Times New Roman" w:cs="Times New Roman"/>
                <w:color w:val="auto"/>
                <w:sz w:val="24"/>
                <w:szCs w:val="24"/>
              </w:rPr>
              <w:t>5</w:t>
            </w:r>
            <w:r w:rsidRPr="004F470B">
              <w:rPr>
                <w:rFonts w:ascii="Times New Roman" w:hAnsi="Times New Roman" w:cs="Times New Roman"/>
                <w:color w:val="auto"/>
                <w:sz w:val="24"/>
                <w:szCs w:val="24"/>
              </w:rPr>
              <w:t xml:space="preserve"> weeks)</w:t>
            </w:r>
          </w:p>
        </w:tc>
      </w:tr>
    </w:tbl>
    <w:p w:rsidR="00003138" w:rsidRPr="004F470B" w:rsidRDefault="00003138" w:rsidP="00003138">
      <w:pPr>
        <w:rPr>
          <w:rFonts w:ascii="Times New Roman" w:hAnsi="Times New Roman" w:cs="Times New Roman"/>
          <w:color w:val="auto"/>
          <w:sz w:val="24"/>
          <w:szCs w:val="24"/>
        </w:rPr>
      </w:pPr>
    </w:p>
    <w:p w:rsidR="00AE3A64" w:rsidRPr="004F470B" w:rsidRDefault="0017606A" w:rsidP="005D5F5F">
      <w:pPr>
        <w:pStyle w:val="ListParagraph"/>
        <w:numPr>
          <w:ilvl w:val="0"/>
          <w:numId w:val="25"/>
        </w:numPr>
        <w:spacing w:after="0" w:line="480" w:lineRule="auto"/>
        <w:rPr>
          <w:rFonts w:ascii="Times New Roman" w:hAnsi="Times New Roman" w:cs="Times New Roman"/>
          <w:color w:val="auto"/>
          <w:sz w:val="24"/>
          <w:szCs w:val="24"/>
        </w:rPr>
      </w:pPr>
      <w:r w:rsidRPr="004F470B">
        <w:rPr>
          <w:rFonts w:ascii="Times New Roman" w:hAnsi="Times New Roman" w:cs="Times New Roman"/>
          <w:color w:val="auto"/>
          <w:sz w:val="24"/>
          <w:szCs w:val="24"/>
        </w:rPr>
        <w:t>To</w:t>
      </w:r>
      <w:r w:rsidR="00B14725">
        <w:rPr>
          <w:rFonts w:ascii="Times New Roman" w:hAnsi="Times New Roman" w:cs="Times New Roman"/>
          <w:color w:val="auto"/>
          <w:sz w:val="24"/>
          <w:szCs w:val="24"/>
        </w:rPr>
        <w:t xml:space="preserve"> ensure </w:t>
      </w:r>
      <w:r w:rsidRPr="004F470B">
        <w:rPr>
          <w:rFonts w:ascii="Times New Roman" w:hAnsi="Times New Roman" w:cs="Times New Roman"/>
          <w:color w:val="auto"/>
          <w:sz w:val="24"/>
          <w:szCs w:val="24"/>
        </w:rPr>
        <w:t>the library of content is valid by ensuring that the track of all the movies added to the website is kept.</w:t>
      </w:r>
    </w:p>
    <w:p w:rsidR="00B179E8" w:rsidRPr="004F470B" w:rsidRDefault="00B179E8" w:rsidP="006558F4">
      <w:pPr>
        <w:rPr>
          <w:rFonts w:ascii="Times New Roman" w:hAnsi="Times New Roman" w:cs="Times New Roman"/>
          <w:color w:val="auto"/>
          <w:sz w:val="24"/>
          <w:szCs w:val="24"/>
        </w:rPr>
      </w:pPr>
    </w:p>
    <w:tbl>
      <w:tblPr>
        <w:tblStyle w:val="TableGrid"/>
        <w:tblW w:w="0" w:type="auto"/>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Look w:val="0620"/>
      </w:tblPr>
      <w:tblGrid>
        <w:gridCol w:w="4135"/>
        <w:gridCol w:w="2790"/>
        <w:gridCol w:w="2610"/>
      </w:tblGrid>
      <w:tr w:rsidR="00C42A7B" w:rsidTr="00BB73E9">
        <w:tc>
          <w:tcPr>
            <w:tcW w:w="4135" w:type="dxa"/>
            <w:shd w:val="clear" w:color="auto" w:fill="EDEDED" w:themeFill="accent5"/>
            <w:vAlign w:val="center"/>
          </w:tcPr>
          <w:p w:rsidR="00B179E8" w:rsidRPr="004F470B" w:rsidRDefault="0017606A" w:rsidP="00B179E8">
            <w:pPr>
              <w:rPr>
                <w:rFonts w:ascii="Times New Roman" w:hAnsi="Times New Roman" w:cs="Times New Roman"/>
                <w:b/>
                <w:bCs/>
                <w:color w:val="auto"/>
                <w:sz w:val="24"/>
                <w:szCs w:val="24"/>
              </w:rPr>
            </w:pPr>
            <w:r w:rsidRPr="004F470B">
              <w:rPr>
                <w:rFonts w:ascii="Times New Roman" w:hAnsi="Times New Roman" w:cs="Times New Roman"/>
                <w:b/>
                <w:bCs/>
                <w:color w:val="auto"/>
                <w:sz w:val="24"/>
                <w:szCs w:val="24"/>
              </w:rPr>
              <w:t>Operational Step</w:t>
            </w:r>
          </w:p>
        </w:tc>
        <w:tc>
          <w:tcPr>
            <w:tcW w:w="2790" w:type="dxa"/>
            <w:shd w:val="clear" w:color="auto" w:fill="EDEDED" w:themeFill="accent5"/>
            <w:vAlign w:val="center"/>
          </w:tcPr>
          <w:p w:rsidR="00B179E8" w:rsidRPr="004F470B" w:rsidRDefault="0017606A" w:rsidP="00B179E8">
            <w:pPr>
              <w:rPr>
                <w:rFonts w:ascii="Times New Roman" w:hAnsi="Times New Roman" w:cs="Times New Roman"/>
                <w:b/>
                <w:bCs/>
                <w:color w:val="auto"/>
                <w:sz w:val="24"/>
                <w:szCs w:val="24"/>
              </w:rPr>
            </w:pPr>
            <w:r w:rsidRPr="004F470B">
              <w:rPr>
                <w:rFonts w:ascii="Times New Roman" w:hAnsi="Times New Roman" w:cs="Times New Roman"/>
                <w:b/>
                <w:bCs/>
                <w:color w:val="auto"/>
                <w:sz w:val="24"/>
                <w:szCs w:val="24"/>
              </w:rPr>
              <w:t>Responsible Person</w:t>
            </w:r>
          </w:p>
        </w:tc>
        <w:tc>
          <w:tcPr>
            <w:tcW w:w="2610" w:type="dxa"/>
            <w:shd w:val="clear" w:color="auto" w:fill="EDEDED" w:themeFill="accent5"/>
            <w:vAlign w:val="center"/>
          </w:tcPr>
          <w:p w:rsidR="00B179E8" w:rsidRPr="004F470B" w:rsidRDefault="0017606A" w:rsidP="00B179E8">
            <w:pPr>
              <w:rPr>
                <w:rFonts w:ascii="Times New Roman" w:hAnsi="Times New Roman" w:cs="Times New Roman"/>
                <w:b/>
                <w:bCs/>
                <w:color w:val="auto"/>
                <w:sz w:val="24"/>
                <w:szCs w:val="24"/>
              </w:rPr>
            </w:pPr>
            <w:r w:rsidRPr="004F470B">
              <w:rPr>
                <w:rFonts w:ascii="Times New Roman" w:hAnsi="Times New Roman" w:cs="Times New Roman"/>
                <w:b/>
                <w:bCs/>
                <w:color w:val="auto"/>
                <w:sz w:val="24"/>
                <w:szCs w:val="24"/>
              </w:rPr>
              <w:t>Timeline</w:t>
            </w:r>
          </w:p>
        </w:tc>
      </w:tr>
      <w:tr w:rsidR="00C42A7B" w:rsidTr="00BB73E9">
        <w:tc>
          <w:tcPr>
            <w:tcW w:w="4135" w:type="dxa"/>
            <w:tcBorders>
              <w:top w:val="single" w:sz="6" w:space="0" w:color="000000"/>
              <w:left w:val="single" w:sz="6" w:space="0" w:color="000000"/>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Optimizing the library of the Netflix website. The optimization of the site will ensure that all the movies displayed by the company are presented to the consumers despite the use of different devices by the consumers</w:t>
            </w:r>
            <w:r w:rsidR="004F470B" w:rsidRPr="004F470B">
              <w:rPr>
                <w:rFonts w:ascii="Times New Roman" w:hAnsi="Times New Roman" w:cs="Times New Roman"/>
                <w:color w:val="auto"/>
                <w:sz w:val="24"/>
                <w:szCs w:val="24"/>
              </w:rPr>
              <w:t xml:space="preserve"> (</w:t>
            </w:r>
            <w:r w:rsidR="004F470B" w:rsidRPr="004F470B">
              <w:rPr>
                <w:rFonts w:ascii="Times New Roman" w:hAnsi="Times New Roman" w:cs="Times New Roman"/>
                <w:color w:val="auto"/>
                <w:sz w:val="24"/>
                <w:szCs w:val="24"/>
                <w:shd w:val="clear" w:color="auto" w:fill="FFFFFF"/>
              </w:rPr>
              <w:t>D'Alessandro et al., 2010)</w:t>
            </w:r>
            <w:r w:rsidRPr="004F470B">
              <w:rPr>
                <w:rFonts w:ascii="Times New Roman" w:hAnsi="Times New Roman" w:cs="Times New Roman"/>
                <w:color w:val="auto"/>
                <w:sz w:val="24"/>
                <w:szCs w:val="24"/>
              </w:rPr>
              <w:t>. The optimization of the content will ensure that consumers can visit the website and access the movies that they want through downloads or streaming. Also, optimization will ensure that the services provided to the site will ensure the website's consistency in presenting the movie content.</w:t>
            </w:r>
          </w:p>
        </w:tc>
        <w:tc>
          <w:tcPr>
            <w:tcW w:w="2790" w:type="dxa"/>
            <w:tcBorders>
              <w:top w:val="single" w:sz="6" w:space="0" w:color="000000"/>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Pr>
                <w:rFonts w:ascii="Times New Roman" w:hAnsi="Times New Roman" w:cs="Times New Roman"/>
                <w:color w:val="auto"/>
                <w:sz w:val="24"/>
                <w:szCs w:val="24"/>
              </w:rPr>
              <w:t>Franklin (Optimization Manager)</w:t>
            </w:r>
          </w:p>
        </w:tc>
        <w:tc>
          <w:tcPr>
            <w:tcW w:w="2610" w:type="dxa"/>
            <w:tcBorders>
              <w:top w:val="single" w:sz="6" w:space="0" w:color="000000"/>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9/30 (</w:t>
            </w:r>
            <w:r w:rsidR="00684F34" w:rsidRPr="004F470B">
              <w:rPr>
                <w:rFonts w:ascii="Times New Roman" w:hAnsi="Times New Roman" w:cs="Times New Roman"/>
                <w:color w:val="auto"/>
                <w:sz w:val="24"/>
                <w:szCs w:val="24"/>
              </w:rPr>
              <w:t>1</w:t>
            </w:r>
            <w:r w:rsidRPr="004F470B">
              <w:rPr>
                <w:rFonts w:ascii="Times New Roman" w:hAnsi="Times New Roman" w:cs="Times New Roman"/>
                <w:color w:val="auto"/>
                <w:sz w:val="24"/>
                <w:szCs w:val="24"/>
              </w:rPr>
              <w:t xml:space="preserve"> week)</w:t>
            </w:r>
          </w:p>
        </w:tc>
      </w:tr>
      <w:tr w:rsidR="00C42A7B" w:rsidTr="00BB73E9">
        <w:tc>
          <w:tcPr>
            <w:tcW w:w="4135" w:type="dxa"/>
            <w:tcBorders>
              <w:top w:val="nil"/>
              <w:left w:val="single" w:sz="6" w:space="0" w:color="000000"/>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 xml:space="preserve">Enhance the provision of the search experience that is effective on the website. No matter how good </w:t>
            </w:r>
            <w:r w:rsidR="0049752E" w:rsidRPr="004F470B">
              <w:rPr>
                <w:rFonts w:ascii="Times New Roman" w:hAnsi="Times New Roman" w:cs="Times New Roman"/>
                <w:color w:val="auto"/>
                <w:sz w:val="24"/>
                <w:szCs w:val="24"/>
              </w:rPr>
              <w:t>a website may provide, having inaccessible content on the site will lost the patrons. Also, the consumers will have a hard time searching for the content if it is not well planned. When the material is well designed on the Netflix website, the accessibility of the consumers and their experiences will be enhanced. The presence of a single search reflex has been provided as a significant way of improving customer satisfaction on various website</w:t>
            </w:r>
            <w:r w:rsidR="004F470B" w:rsidRPr="004F470B">
              <w:rPr>
                <w:rFonts w:ascii="Times New Roman" w:hAnsi="Times New Roman" w:cs="Times New Roman"/>
                <w:color w:val="auto"/>
                <w:sz w:val="24"/>
                <w:szCs w:val="24"/>
              </w:rPr>
              <w:t>s (</w:t>
            </w:r>
            <w:r w:rsidR="004F470B" w:rsidRPr="004F470B">
              <w:rPr>
                <w:rFonts w:ascii="Times New Roman" w:hAnsi="Times New Roman" w:cs="Times New Roman"/>
                <w:color w:val="auto"/>
                <w:sz w:val="24"/>
                <w:szCs w:val="24"/>
                <w:shd w:val="clear" w:color="auto" w:fill="FFFFFF"/>
              </w:rPr>
              <w:t>D'Alessandro et al., 2010)</w:t>
            </w:r>
            <w:r w:rsidR="0049752E" w:rsidRPr="004F470B">
              <w:rPr>
                <w:rFonts w:ascii="Times New Roman" w:hAnsi="Times New Roman" w:cs="Times New Roman"/>
                <w:color w:val="auto"/>
                <w:sz w:val="24"/>
                <w:szCs w:val="24"/>
              </w:rPr>
              <w:t>. Therefore, there is a need for a compelling arrangement of content on the Netflix website for the viewers' experience.</w:t>
            </w:r>
          </w:p>
        </w:tc>
        <w:tc>
          <w:tcPr>
            <w:tcW w:w="279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Pr>
                <w:rFonts w:ascii="Times New Roman" w:hAnsi="Times New Roman" w:cs="Times New Roman"/>
                <w:color w:val="auto"/>
                <w:sz w:val="24"/>
                <w:szCs w:val="24"/>
              </w:rPr>
              <w:t>Caroline (IT manager)</w:t>
            </w:r>
          </w:p>
        </w:tc>
        <w:tc>
          <w:tcPr>
            <w:tcW w:w="261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10/7 (</w:t>
            </w:r>
            <w:r w:rsidR="00684F34" w:rsidRPr="004F470B">
              <w:rPr>
                <w:rFonts w:ascii="Times New Roman" w:hAnsi="Times New Roman" w:cs="Times New Roman"/>
                <w:color w:val="auto"/>
                <w:sz w:val="24"/>
                <w:szCs w:val="24"/>
              </w:rPr>
              <w:t>2</w:t>
            </w:r>
            <w:r w:rsidRPr="004F470B">
              <w:rPr>
                <w:rFonts w:ascii="Times New Roman" w:hAnsi="Times New Roman" w:cs="Times New Roman"/>
                <w:color w:val="auto"/>
                <w:sz w:val="24"/>
                <w:szCs w:val="24"/>
              </w:rPr>
              <w:t xml:space="preserve"> weeks)</w:t>
            </w:r>
          </w:p>
        </w:tc>
      </w:tr>
      <w:tr w:rsidR="00C42A7B" w:rsidTr="00BB73E9">
        <w:tc>
          <w:tcPr>
            <w:tcW w:w="4135" w:type="dxa"/>
            <w:tcBorders>
              <w:top w:val="nil"/>
              <w:left w:val="single" w:sz="6" w:space="0" w:color="000000"/>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 xml:space="preserve">Enhancing the experience of consumers through website updates. The updates of the </w:t>
            </w:r>
            <w:r w:rsidR="004F470B" w:rsidRPr="004F470B">
              <w:rPr>
                <w:rFonts w:ascii="Times New Roman" w:hAnsi="Times New Roman" w:cs="Times New Roman"/>
                <w:color w:val="auto"/>
                <w:sz w:val="24"/>
                <w:szCs w:val="24"/>
              </w:rPr>
              <w:t>content</w:t>
            </w:r>
            <w:r w:rsidRPr="004F470B">
              <w:rPr>
                <w:rFonts w:ascii="Times New Roman" w:hAnsi="Times New Roman" w:cs="Times New Roman"/>
                <w:color w:val="auto"/>
                <w:sz w:val="24"/>
                <w:szCs w:val="24"/>
              </w:rPr>
              <w:t xml:space="preserve"> will be performed in the department rather than by a third party. Research shows that using a third party to carry out the management of websites is overwhelming for most online companies</w:t>
            </w:r>
            <w:r w:rsidR="004F470B" w:rsidRPr="004F470B">
              <w:rPr>
                <w:rFonts w:ascii="Times New Roman" w:hAnsi="Times New Roman" w:cs="Times New Roman"/>
                <w:color w:val="auto"/>
                <w:sz w:val="24"/>
                <w:szCs w:val="24"/>
              </w:rPr>
              <w:t xml:space="preserve"> (</w:t>
            </w:r>
            <w:r w:rsidR="004F470B" w:rsidRPr="004F470B">
              <w:rPr>
                <w:rFonts w:ascii="Times New Roman" w:hAnsi="Times New Roman" w:cs="Times New Roman"/>
                <w:color w:val="auto"/>
                <w:sz w:val="24"/>
                <w:szCs w:val="24"/>
                <w:shd w:val="clear" w:color="auto" w:fill="FFFFFF"/>
              </w:rPr>
              <w:t>D'Alessandro et al., 2010)</w:t>
            </w:r>
            <w:r w:rsidRPr="004F470B">
              <w:rPr>
                <w:rFonts w:ascii="Times New Roman" w:hAnsi="Times New Roman" w:cs="Times New Roman"/>
                <w:color w:val="auto"/>
                <w:sz w:val="24"/>
                <w:szCs w:val="24"/>
              </w:rPr>
              <w:t>. Apart from the website updates,</w:t>
            </w:r>
            <w:r w:rsidR="008A53AF" w:rsidRPr="004F470B">
              <w:rPr>
                <w:rFonts w:ascii="Times New Roman" w:hAnsi="Times New Roman" w:cs="Times New Roman"/>
                <w:color w:val="auto"/>
                <w:sz w:val="24"/>
                <w:szCs w:val="24"/>
              </w:rPr>
              <w:t xml:space="preserve"> developing a budget for the updates is significant. Depending on the company's needs, the updates may be done for a longer or shorter period. However, the main point is to ensure that the website for the Netflix company is updated consistently. This will ensure that the content library is updated and well arranged to provide customers' experience.  </w:t>
            </w:r>
          </w:p>
        </w:tc>
        <w:tc>
          <w:tcPr>
            <w:tcW w:w="279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Pr>
                <w:rFonts w:ascii="Times New Roman" w:hAnsi="Times New Roman" w:cs="Times New Roman"/>
                <w:color w:val="auto"/>
                <w:sz w:val="24"/>
                <w:szCs w:val="24"/>
              </w:rPr>
              <w:t>Leah (Advertising Manager)</w:t>
            </w:r>
          </w:p>
        </w:tc>
        <w:tc>
          <w:tcPr>
            <w:tcW w:w="261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1</w:t>
            </w:r>
            <w:r>
              <w:rPr>
                <w:rFonts w:ascii="Times New Roman" w:hAnsi="Times New Roman" w:cs="Times New Roman"/>
                <w:color w:val="auto"/>
                <w:sz w:val="24"/>
                <w:szCs w:val="24"/>
              </w:rPr>
              <w:t>2</w:t>
            </w:r>
            <w:r w:rsidRPr="004F470B">
              <w:rPr>
                <w:rFonts w:ascii="Times New Roman" w:hAnsi="Times New Roman" w:cs="Times New Roman"/>
                <w:color w:val="auto"/>
                <w:sz w:val="24"/>
                <w:szCs w:val="24"/>
              </w:rPr>
              <w:t>/</w:t>
            </w:r>
            <w:r>
              <w:rPr>
                <w:rFonts w:ascii="Times New Roman" w:hAnsi="Times New Roman" w:cs="Times New Roman"/>
                <w:color w:val="auto"/>
                <w:sz w:val="24"/>
                <w:szCs w:val="24"/>
              </w:rPr>
              <w:t>30</w:t>
            </w:r>
            <w:r w:rsidRPr="004F470B">
              <w:rPr>
                <w:rFonts w:ascii="Times New Roman" w:hAnsi="Times New Roman" w:cs="Times New Roman"/>
                <w:color w:val="auto"/>
                <w:sz w:val="24"/>
                <w:szCs w:val="24"/>
              </w:rPr>
              <w:t xml:space="preserve"> (5 weeks</w:t>
            </w:r>
            <w:r>
              <w:rPr>
                <w:rFonts w:ascii="Times New Roman" w:hAnsi="Times New Roman" w:cs="Times New Roman"/>
                <w:color w:val="auto"/>
                <w:sz w:val="24"/>
                <w:szCs w:val="24"/>
              </w:rPr>
              <w:t>)</w:t>
            </w:r>
          </w:p>
        </w:tc>
      </w:tr>
      <w:tr w:rsidR="00C42A7B" w:rsidTr="00BB73E9">
        <w:tc>
          <w:tcPr>
            <w:tcW w:w="4135" w:type="dxa"/>
            <w:tcBorders>
              <w:top w:val="nil"/>
              <w:left w:val="single" w:sz="6" w:space="0" w:color="000000"/>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Responding to the needs of the patrons in the company. The administrator of the dashboard in the company should ensure that it is developed with the librarian in mind</w:t>
            </w:r>
            <w:r w:rsidR="004F470B" w:rsidRPr="004F470B">
              <w:rPr>
                <w:rFonts w:ascii="Times New Roman" w:hAnsi="Times New Roman" w:cs="Times New Roman"/>
                <w:color w:val="auto"/>
                <w:sz w:val="24"/>
                <w:szCs w:val="24"/>
              </w:rPr>
              <w:t xml:space="preserve"> (</w:t>
            </w:r>
            <w:r w:rsidR="004F470B" w:rsidRPr="004F470B">
              <w:rPr>
                <w:rFonts w:ascii="Times New Roman" w:hAnsi="Times New Roman" w:cs="Times New Roman"/>
                <w:color w:val="auto"/>
                <w:sz w:val="24"/>
                <w:szCs w:val="24"/>
                <w:shd w:val="clear" w:color="auto" w:fill="FFFFFF"/>
              </w:rPr>
              <w:t>D'Alessandro et al., 2010)</w:t>
            </w:r>
            <w:r w:rsidRPr="004F470B">
              <w:rPr>
                <w:rFonts w:ascii="Times New Roman" w:hAnsi="Times New Roman" w:cs="Times New Roman"/>
                <w:color w:val="auto"/>
                <w:sz w:val="24"/>
                <w:szCs w:val="24"/>
              </w:rPr>
              <w:t xml:space="preserve">. This means that the arrangement of the content should be based on the experience of a library. Every movie should be grouped depending on its content, for example, based on the genre such as cartons, actions, or dramas. The use of a content administration system will ensure that the movies are well presented to the viewers. </w:t>
            </w:r>
          </w:p>
        </w:tc>
        <w:tc>
          <w:tcPr>
            <w:tcW w:w="279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Pr>
                <w:rFonts w:ascii="Times New Roman" w:hAnsi="Times New Roman" w:cs="Times New Roman"/>
                <w:color w:val="auto"/>
                <w:sz w:val="24"/>
                <w:szCs w:val="24"/>
              </w:rPr>
              <w:t>(Dickson) HR manager</w:t>
            </w:r>
          </w:p>
        </w:tc>
        <w:tc>
          <w:tcPr>
            <w:tcW w:w="261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10/7 (</w:t>
            </w:r>
            <w:r w:rsidR="00684F34" w:rsidRPr="004F470B">
              <w:rPr>
                <w:rFonts w:ascii="Times New Roman" w:hAnsi="Times New Roman" w:cs="Times New Roman"/>
                <w:color w:val="auto"/>
                <w:sz w:val="24"/>
                <w:szCs w:val="24"/>
              </w:rPr>
              <w:t>2</w:t>
            </w:r>
            <w:r w:rsidRPr="004F470B">
              <w:rPr>
                <w:rFonts w:ascii="Times New Roman" w:hAnsi="Times New Roman" w:cs="Times New Roman"/>
                <w:color w:val="auto"/>
                <w:sz w:val="24"/>
                <w:szCs w:val="24"/>
              </w:rPr>
              <w:t xml:space="preserve"> weeks)</w:t>
            </w:r>
          </w:p>
        </w:tc>
      </w:tr>
    </w:tbl>
    <w:p w:rsidR="00B179E8" w:rsidRPr="004F470B" w:rsidRDefault="00B179E8" w:rsidP="00B179E8">
      <w:pPr>
        <w:rPr>
          <w:rFonts w:ascii="Times New Roman" w:hAnsi="Times New Roman" w:cs="Times New Roman"/>
          <w:color w:val="auto"/>
          <w:sz w:val="24"/>
          <w:szCs w:val="24"/>
        </w:rPr>
      </w:pPr>
    </w:p>
    <w:p w:rsidR="002F6738" w:rsidRPr="004F470B" w:rsidRDefault="0017606A" w:rsidP="002F6738">
      <w:pPr>
        <w:pStyle w:val="ListParagraph"/>
        <w:numPr>
          <w:ilvl w:val="0"/>
          <w:numId w:val="23"/>
        </w:numPr>
        <w:spacing w:after="0" w:line="480" w:lineRule="auto"/>
        <w:rPr>
          <w:rFonts w:ascii="Times New Roman" w:hAnsi="Times New Roman" w:cs="Times New Roman"/>
          <w:color w:val="auto"/>
          <w:sz w:val="24"/>
          <w:szCs w:val="24"/>
        </w:rPr>
      </w:pPr>
      <w:r w:rsidRPr="004F470B">
        <w:rPr>
          <w:rFonts w:ascii="Times New Roman" w:hAnsi="Times New Roman" w:cs="Times New Roman"/>
          <w:color w:val="auto"/>
          <w:sz w:val="24"/>
          <w:szCs w:val="24"/>
        </w:rPr>
        <w:t>To prevent competitor pricing-based competition by building a reputation by offering movies that are unique in the market.</w:t>
      </w:r>
    </w:p>
    <w:p w:rsidR="00B179E8" w:rsidRPr="004F470B" w:rsidRDefault="00B179E8" w:rsidP="006558F4">
      <w:pPr>
        <w:rPr>
          <w:rFonts w:ascii="Times New Roman" w:hAnsi="Times New Roman" w:cs="Times New Roman"/>
          <w:color w:val="auto"/>
          <w:sz w:val="24"/>
          <w:szCs w:val="24"/>
        </w:rPr>
      </w:pPr>
    </w:p>
    <w:tbl>
      <w:tblPr>
        <w:tblStyle w:val="TableGrid"/>
        <w:tblW w:w="0" w:type="auto"/>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Look w:val="0620"/>
      </w:tblPr>
      <w:tblGrid>
        <w:gridCol w:w="4135"/>
        <w:gridCol w:w="2790"/>
        <w:gridCol w:w="2610"/>
      </w:tblGrid>
      <w:tr w:rsidR="00C42A7B" w:rsidTr="00BB73E9">
        <w:tc>
          <w:tcPr>
            <w:tcW w:w="4135" w:type="dxa"/>
            <w:shd w:val="clear" w:color="auto" w:fill="EDEDED" w:themeFill="accent5"/>
            <w:vAlign w:val="center"/>
          </w:tcPr>
          <w:p w:rsidR="00B179E8" w:rsidRPr="004F470B" w:rsidRDefault="0017606A" w:rsidP="00B179E8">
            <w:pPr>
              <w:rPr>
                <w:rFonts w:ascii="Times New Roman" w:hAnsi="Times New Roman" w:cs="Times New Roman"/>
                <w:b/>
                <w:bCs/>
                <w:color w:val="auto"/>
                <w:sz w:val="24"/>
                <w:szCs w:val="24"/>
              </w:rPr>
            </w:pPr>
            <w:r w:rsidRPr="004F470B">
              <w:rPr>
                <w:rFonts w:ascii="Times New Roman" w:hAnsi="Times New Roman" w:cs="Times New Roman"/>
                <w:b/>
                <w:bCs/>
                <w:color w:val="auto"/>
                <w:sz w:val="24"/>
                <w:szCs w:val="24"/>
              </w:rPr>
              <w:t>Operational Step</w:t>
            </w:r>
          </w:p>
        </w:tc>
        <w:tc>
          <w:tcPr>
            <w:tcW w:w="2790" w:type="dxa"/>
            <w:shd w:val="clear" w:color="auto" w:fill="EDEDED" w:themeFill="accent5"/>
            <w:vAlign w:val="center"/>
          </w:tcPr>
          <w:p w:rsidR="00B179E8" w:rsidRPr="004F470B" w:rsidRDefault="0017606A" w:rsidP="00B179E8">
            <w:pPr>
              <w:rPr>
                <w:rFonts w:ascii="Times New Roman" w:hAnsi="Times New Roman" w:cs="Times New Roman"/>
                <w:b/>
                <w:bCs/>
                <w:color w:val="auto"/>
                <w:sz w:val="24"/>
                <w:szCs w:val="24"/>
              </w:rPr>
            </w:pPr>
            <w:r w:rsidRPr="004F470B">
              <w:rPr>
                <w:rFonts w:ascii="Times New Roman" w:hAnsi="Times New Roman" w:cs="Times New Roman"/>
                <w:b/>
                <w:bCs/>
                <w:color w:val="auto"/>
                <w:sz w:val="24"/>
                <w:szCs w:val="24"/>
              </w:rPr>
              <w:t>Responsible Person</w:t>
            </w:r>
          </w:p>
        </w:tc>
        <w:tc>
          <w:tcPr>
            <w:tcW w:w="2610" w:type="dxa"/>
            <w:shd w:val="clear" w:color="auto" w:fill="EDEDED" w:themeFill="accent5"/>
            <w:vAlign w:val="center"/>
          </w:tcPr>
          <w:p w:rsidR="00B179E8" w:rsidRPr="004F470B" w:rsidRDefault="0017606A" w:rsidP="00B179E8">
            <w:pPr>
              <w:rPr>
                <w:rFonts w:ascii="Times New Roman" w:hAnsi="Times New Roman" w:cs="Times New Roman"/>
                <w:b/>
                <w:bCs/>
                <w:color w:val="auto"/>
                <w:sz w:val="24"/>
                <w:szCs w:val="24"/>
              </w:rPr>
            </w:pPr>
            <w:r w:rsidRPr="004F470B">
              <w:rPr>
                <w:rFonts w:ascii="Times New Roman" w:hAnsi="Times New Roman" w:cs="Times New Roman"/>
                <w:b/>
                <w:bCs/>
                <w:color w:val="auto"/>
                <w:sz w:val="24"/>
                <w:szCs w:val="24"/>
              </w:rPr>
              <w:t>Timeline</w:t>
            </w:r>
          </w:p>
        </w:tc>
      </w:tr>
      <w:tr w:rsidR="00C42A7B" w:rsidTr="00BB73E9">
        <w:tc>
          <w:tcPr>
            <w:tcW w:w="4135" w:type="dxa"/>
            <w:tcBorders>
              <w:top w:val="single" w:sz="6" w:space="0" w:color="000000"/>
              <w:left w:val="single" w:sz="6" w:space="0" w:color="000000"/>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 xml:space="preserve">Carrying out creative advertisements. </w:t>
            </w:r>
            <w:r w:rsidR="0099745B" w:rsidRPr="004F470B">
              <w:rPr>
                <w:rFonts w:ascii="Times New Roman" w:hAnsi="Times New Roman" w:cs="Times New Roman"/>
                <w:color w:val="auto"/>
                <w:sz w:val="24"/>
                <w:szCs w:val="24"/>
              </w:rPr>
              <w:t>The presence of many companies offering movies at comparable prices puts the company at a risk of suffering competition based on price. Advertisement will ensure that consumers are aware of the movie products provided by the Netflix company. The ad should be included in pop up features of the applications and in different online platforms, which will create awareness for the consumers. Also, creating free products such as enhancing free trials for video streaming will ensure that consumers are attracted to the Netflix website</w:t>
            </w:r>
            <w:r w:rsidR="004F470B" w:rsidRPr="004F470B">
              <w:rPr>
                <w:rFonts w:ascii="Times New Roman" w:hAnsi="Times New Roman" w:cs="Times New Roman"/>
                <w:color w:val="auto"/>
                <w:sz w:val="24"/>
                <w:szCs w:val="24"/>
              </w:rPr>
              <w:t xml:space="preserve"> (</w:t>
            </w:r>
            <w:r w:rsidR="004F470B" w:rsidRPr="004F470B">
              <w:rPr>
                <w:rFonts w:ascii="Times New Roman" w:hAnsi="Times New Roman" w:cs="Times New Roman"/>
                <w:color w:val="auto"/>
                <w:sz w:val="24"/>
                <w:szCs w:val="24"/>
                <w:shd w:val="clear" w:color="auto" w:fill="FFFFFF"/>
              </w:rPr>
              <w:t>Farm, 2016)</w:t>
            </w:r>
            <w:r w:rsidR="0099745B" w:rsidRPr="004F470B">
              <w:rPr>
                <w:rFonts w:ascii="Times New Roman" w:hAnsi="Times New Roman" w:cs="Times New Roman"/>
                <w:color w:val="auto"/>
                <w:sz w:val="24"/>
                <w:szCs w:val="24"/>
              </w:rPr>
              <w:t>. In addition to free trials, consumers need to be offered discounts, which will ensure more consumption of the movies.</w:t>
            </w:r>
          </w:p>
        </w:tc>
        <w:tc>
          <w:tcPr>
            <w:tcW w:w="2790" w:type="dxa"/>
            <w:tcBorders>
              <w:top w:val="single" w:sz="6" w:space="0" w:color="000000"/>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Pr>
                <w:rFonts w:ascii="Times New Roman" w:hAnsi="Times New Roman" w:cs="Times New Roman"/>
                <w:color w:val="auto"/>
                <w:sz w:val="24"/>
                <w:szCs w:val="24"/>
              </w:rPr>
              <w:t>Leah (Advertising Manager)</w:t>
            </w:r>
          </w:p>
        </w:tc>
        <w:tc>
          <w:tcPr>
            <w:tcW w:w="2610" w:type="dxa"/>
            <w:tcBorders>
              <w:top w:val="single" w:sz="6" w:space="0" w:color="000000"/>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10/7 (2 weeks</w:t>
            </w:r>
            <w:r>
              <w:rPr>
                <w:rFonts w:ascii="Times New Roman" w:hAnsi="Times New Roman" w:cs="Times New Roman"/>
                <w:color w:val="auto"/>
                <w:sz w:val="24"/>
                <w:szCs w:val="24"/>
              </w:rPr>
              <w:t>)</w:t>
            </w:r>
          </w:p>
        </w:tc>
      </w:tr>
      <w:tr w:rsidR="00C42A7B" w:rsidTr="00BB73E9">
        <w:tc>
          <w:tcPr>
            <w:tcW w:w="4135" w:type="dxa"/>
            <w:tcBorders>
              <w:top w:val="nil"/>
              <w:left w:val="single" w:sz="6" w:space="0" w:color="000000"/>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 xml:space="preserve">Evaluation of the competitors to identify the weaknesses possessed by the competitors. The assessment of other platforms that offer movie products will ensure that there is increased </w:t>
            </w:r>
            <w:r w:rsidR="003643F6" w:rsidRPr="004F470B">
              <w:rPr>
                <w:rFonts w:ascii="Times New Roman" w:hAnsi="Times New Roman" w:cs="Times New Roman"/>
                <w:color w:val="auto"/>
                <w:sz w:val="24"/>
                <w:szCs w:val="24"/>
              </w:rPr>
              <w:t>value perceived for the competition of products based on pricing.</w:t>
            </w:r>
          </w:p>
        </w:tc>
        <w:tc>
          <w:tcPr>
            <w:tcW w:w="279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Pr>
                <w:rFonts w:ascii="Times New Roman" w:hAnsi="Times New Roman" w:cs="Times New Roman"/>
                <w:color w:val="auto"/>
                <w:sz w:val="24"/>
                <w:szCs w:val="24"/>
              </w:rPr>
              <w:t>Stephen (Service Manager)</w:t>
            </w:r>
          </w:p>
        </w:tc>
        <w:tc>
          <w:tcPr>
            <w:tcW w:w="261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9/30 (1 week</w:t>
            </w:r>
          </w:p>
        </w:tc>
      </w:tr>
      <w:tr w:rsidR="00C42A7B" w:rsidTr="00BB73E9">
        <w:tc>
          <w:tcPr>
            <w:tcW w:w="4135" w:type="dxa"/>
            <w:tcBorders>
              <w:top w:val="nil"/>
              <w:left w:val="single" w:sz="6" w:space="0" w:color="000000"/>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Create a link between the consumers and the company. The development of a connection between the company and the consumers will ensure that the competition based on price will not influence threats to the company</w:t>
            </w:r>
            <w:r w:rsidR="004F470B" w:rsidRPr="004F470B">
              <w:rPr>
                <w:rFonts w:ascii="Times New Roman" w:hAnsi="Times New Roman" w:cs="Times New Roman"/>
                <w:color w:val="auto"/>
                <w:sz w:val="24"/>
                <w:szCs w:val="24"/>
              </w:rPr>
              <w:t xml:space="preserve"> (</w:t>
            </w:r>
            <w:r w:rsidR="004F470B" w:rsidRPr="004F470B">
              <w:rPr>
                <w:rFonts w:ascii="Times New Roman" w:hAnsi="Times New Roman" w:cs="Times New Roman"/>
                <w:color w:val="auto"/>
                <w:sz w:val="24"/>
                <w:szCs w:val="24"/>
                <w:shd w:val="clear" w:color="auto" w:fill="FFFFFF"/>
              </w:rPr>
              <w:t>Farm, 2016)</w:t>
            </w:r>
            <w:r w:rsidRPr="004F470B">
              <w:rPr>
                <w:rFonts w:ascii="Times New Roman" w:hAnsi="Times New Roman" w:cs="Times New Roman"/>
                <w:color w:val="auto"/>
                <w:sz w:val="24"/>
                <w:szCs w:val="24"/>
              </w:rPr>
              <w:t>. The</w:t>
            </w:r>
            <w:r w:rsidR="004F470B" w:rsidRPr="004F470B">
              <w:rPr>
                <w:rFonts w:ascii="Times New Roman" w:hAnsi="Times New Roman" w:cs="Times New Roman"/>
                <w:color w:val="auto"/>
                <w:sz w:val="24"/>
                <w:szCs w:val="24"/>
              </w:rPr>
              <w:t xml:space="preserve"> link</w:t>
            </w:r>
            <w:r w:rsidRPr="004F470B">
              <w:rPr>
                <w:rFonts w:ascii="Times New Roman" w:hAnsi="Times New Roman" w:cs="Times New Roman"/>
                <w:color w:val="auto"/>
                <w:sz w:val="24"/>
                <w:szCs w:val="24"/>
              </w:rPr>
              <w:t xml:space="preserve"> significance in enhancing the link between the consumers and the company will ensure that consumers' needs are met consistently. </w:t>
            </w:r>
          </w:p>
        </w:tc>
        <w:tc>
          <w:tcPr>
            <w:tcW w:w="279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Pr>
                <w:rFonts w:ascii="Times New Roman" w:hAnsi="Times New Roman" w:cs="Times New Roman"/>
                <w:color w:val="auto"/>
                <w:sz w:val="24"/>
                <w:szCs w:val="24"/>
              </w:rPr>
              <w:t>Stephen (Service Manager)</w:t>
            </w:r>
          </w:p>
        </w:tc>
        <w:tc>
          <w:tcPr>
            <w:tcW w:w="261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9/30 (1 week</w:t>
            </w:r>
            <w:r>
              <w:rPr>
                <w:rFonts w:ascii="Times New Roman" w:hAnsi="Times New Roman" w:cs="Times New Roman"/>
                <w:color w:val="auto"/>
                <w:sz w:val="24"/>
                <w:szCs w:val="24"/>
              </w:rPr>
              <w:t>)</w:t>
            </w:r>
          </w:p>
        </w:tc>
      </w:tr>
      <w:tr w:rsidR="00C42A7B" w:rsidTr="00BB73E9">
        <w:tc>
          <w:tcPr>
            <w:tcW w:w="4135" w:type="dxa"/>
            <w:tcBorders>
              <w:top w:val="nil"/>
              <w:left w:val="single" w:sz="6" w:space="0" w:color="000000"/>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 xml:space="preserve">Improve customer service in the company. Research suggests that most of the customers prefer companies that offer unique services </w:t>
            </w:r>
            <w:r w:rsidR="004F470B" w:rsidRPr="004F470B">
              <w:rPr>
                <w:rFonts w:ascii="Times New Roman" w:hAnsi="Times New Roman" w:cs="Times New Roman"/>
                <w:color w:val="auto"/>
                <w:sz w:val="24"/>
                <w:szCs w:val="24"/>
              </w:rPr>
              <w:t>(</w:t>
            </w:r>
            <w:r w:rsidR="004F470B" w:rsidRPr="004F470B">
              <w:rPr>
                <w:rFonts w:ascii="Times New Roman" w:hAnsi="Times New Roman" w:cs="Times New Roman"/>
                <w:color w:val="auto"/>
                <w:sz w:val="24"/>
                <w:szCs w:val="24"/>
                <w:shd w:val="clear" w:color="auto" w:fill="FFFFFF"/>
              </w:rPr>
              <w:t>Farm, 2016)</w:t>
            </w:r>
            <w:r w:rsidRPr="004F470B">
              <w:rPr>
                <w:rFonts w:ascii="Times New Roman" w:hAnsi="Times New Roman" w:cs="Times New Roman"/>
                <w:color w:val="auto"/>
                <w:sz w:val="24"/>
                <w:szCs w:val="24"/>
              </w:rPr>
              <w:t xml:space="preserve">. The loyalty of the consumers will be enhanced in the company when the customer service is improved. When the dedication of the consumers is enhanced, </w:t>
            </w:r>
            <w:r w:rsidR="00747EC2" w:rsidRPr="004F470B">
              <w:rPr>
                <w:rFonts w:ascii="Times New Roman" w:hAnsi="Times New Roman" w:cs="Times New Roman"/>
                <w:color w:val="auto"/>
                <w:sz w:val="24"/>
                <w:szCs w:val="24"/>
              </w:rPr>
              <w:t>competition based on pricing will be prevented.</w:t>
            </w:r>
          </w:p>
        </w:tc>
        <w:tc>
          <w:tcPr>
            <w:tcW w:w="279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Pr>
                <w:rFonts w:ascii="Times New Roman" w:hAnsi="Times New Roman" w:cs="Times New Roman"/>
                <w:color w:val="auto"/>
                <w:sz w:val="24"/>
                <w:szCs w:val="24"/>
              </w:rPr>
              <w:t>Stephen (Service Manager)</w:t>
            </w:r>
          </w:p>
        </w:tc>
        <w:tc>
          <w:tcPr>
            <w:tcW w:w="2610" w:type="dxa"/>
            <w:tcBorders>
              <w:top w:val="nil"/>
              <w:left w:val="nil"/>
              <w:bottom w:val="single" w:sz="6" w:space="0" w:color="000000"/>
              <w:right w:val="single" w:sz="6" w:space="0" w:color="000000"/>
            </w:tcBorders>
            <w:shd w:val="clear" w:color="auto" w:fill="auto"/>
          </w:tcPr>
          <w:p w:rsidR="00B179E8" w:rsidRPr="004F470B" w:rsidRDefault="0017606A" w:rsidP="00B179E8">
            <w:pPr>
              <w:rPr>
                <w:rFonts w:ascii="Times New Roman" w:hAnsi="Times New Roman" w:cs="Times New Roman"/>
                <w:color w:val="auto"/>
                <w:sz w:val="24"/>
                <w:szCs w:val="24"/>
              </w:rPr>
            </w:pPr>
            <w:r w:rsidRPr="004F470B">
              <w:rPr>
                <w:rFonts w:ascii="Times New Roman" w:hAnsi="Times New Roman" w:cs="Times New Roman"/>
                <w:color w:val="auto"/>
                <w:sz w:val="24"/>
                <w:szCs w:val="24"/>
              </w:rPr>
              <w:t>10/28 (</w:t>
            </w:r>
            <w:r w:rsidR="00684F34" w:rsidRPr="004F470B">
              <w:rPr>
                <w:rFonts w:ascii="Times New Roman" w:hAnsi="Times New Roman" w:cs="Times New Roman"/>
                <w:color w:val="auto"/>
                <w:sz w:val="24"/>
                <w:szCs w:val="24"/>
              </w:rPr>
              <w:t>5</w:t>
            </w:r>
            <w:r w:rsidRPr="004F470B">
              <w:rPr>
                <w:rFonts w:ascii="Times New Roman" w:hAnsi="Times New Roman" w:cs="Times New Roman"/>
                <w:color w:val="auto"/>
                <w:sz w:val="24"/>
                <w:szCs w:val="24"/>
              </w:rPr>
              <w:t xml:space="preserve"> weeks)</w:t>
            </w:r>
          </w:p>
        </w:tc>
      </w:tr>
    </w:tbl>
    <w:p w:rsidR="3CC1C845" w:rsidRPr="004F470B" w:rsidRDefault="3CC1C845">
      <w:pPr>
        <w:rPr>
          <w:rFonts w:ascii="Times New Roman" w:hAnsi="Times New Roman" w:cs="Times New Roman"/>
          <w:color w:val="auto"/>
          <w:sz w:val="24"/>
          <w:szCs w:val="24"/>
        </w:rPr>
      </w:pPr>
    </w:p>
    <w:p w:rsidR="005D5F5F" w:rsidRPr="004F470B" w:rsidRDefault="0017606A" w:rsidP="009A1FC8">
      <w:pPr>
        <w:jc w:val="center"/>
        <w:rPr>
          <w:rFonts w:ascii="Times New Roman" w:hAnsi="Times New Roman" w:cs="Times New Roman"/>
          <w:color w:val="auto"/>
          <w:sz w:val="24"/>
          <w:szCs w:val="24"/>
        </w:rPr>
      </w:pPr>
      <w:r w:rsidRPr="004F470B">
        <w:rPr>
          <w:rFonts w:ascii="Times New Roman" w:hAnsi="Times New Roman" w:cs="Times New Roman"/>
          <w:color w:val="auto"/>
          <w:sz w:val="24"/>
          <w:szCs w:val="24"/>
        </w:rPr>
        <w:t>References</w:t>
      </w:r>
    </w:p>
    <w:p w:rsidR="004F470B" w:rsidRPr="004F470B" w:rsidRDefault="0017606A" w:rsidP="004F470B">
      <w:pPr>
        <w:spacing w:after="0" w:line="480" w:lineRule="auto"/>
        <w:ind w:left="851" w:hanging="851"/>
        <w:rPr>
          <w:rFonts w:ascii="Times New Roman" w:hAnsi="Times New Roman" w:cs="Times New Roman"/>
          <w:color w:val="auto"/>
          <w:sz w:val="24"/>
          <w:szCs w:val="24"/>
          <w:shd w:val="clear" w:color="auto" w:fill="FFFFFF"/>
        </w:rPr>
      </w:pPr>
      <w:r w:rsidRPr="004F470B">
        <w:rPr>
          <w:rFonts w:ascii="Times New Roman" w:hAnsi="Times New Roman" w:cs="Times New Roman"/>
          <w:color w:val="auto"/>
          <w:sz w:val="24"/>
          <w:szCs w:val="24"/>
          <w:shd w:val="clear" w:color="auto" w:fill="FFFFFF"/>
        </w:rPr>
        <w:t>D'Alessandro, M. P., Galvin, J. R., Colbert, S. I., D'Alessandro, D. M., Choi, T. A., Aker, B. D., Carlson, W. S., &amp; Pelzer, G. D. (2010). Solutions to challenges facing a university digital library and press. </w:t>
      </w:r>
      <w:r w:rsidRPr="004F470B">
        <w:rPr>
          <w:rFonts w:ascii="Times New Roman" w:hAnsi="Times New Roman" w:cs="Times New Roman"/>
          <w:i/>
          <w:iCs/>
          <w:color w:val="auto"/>
          <w:sz w:val="24"/>
          <w:szCs w:val="24"/>
          <w:shd w:val="clear" w:color="auto" w:fill="FFFFFF"/>
        </w:rPr>
        <w:t>Journal of the American Medical Informatics Association: JAMIA</w:t>
      </w:r>
      <w:r w:rsidRPr="004F470B">
        <w:rPr>
          <w:rFonts w:ascii="Times New Roman" w:hAnsi="Times New Roman" w:cs="Times New Roman"/>
          <w:color w:val="auto"/>
          <w:sz w:val="24"/>
          <w:szCs w:val="24"/>
          <w:shd w:val="clear" w:color="auto" w:fill="FFFFFF"/>
        </w:rPr>
        <w:t>, </w:t>
      </w:r>
      <w:r w:rsidRPr="004F470B">
        <w:rPr>
          <w:rFonts w:ascii="Times New Roman" w:hAnsi="Times New Roman" w:cs="Times New Roman"/>
          <w:i/>
          <w:iCs/>
          <w:color w:val="auto"/>
          <w:sz w:val="24"/>
          <w:szCs w:val="24"/>
          <w:shd w:val="clear" w:color="auto" w:fill="FFFFFF"/>
        </w:rPr>
        <w:t>7</w:t>
      </w:r>
      <w:r w:rsidRPr="004F470B">
        <w:rPr>
          <w:rFonts w:ascii="Times New Roman" w:hAnsi="Times New Roman" w:cs="Times New Roman"/>
          <w:color w:val="auto"/>
          <w:sz w:val="24"/>
          <w:szCs w:val="24"/>
          <w:shd w:val="clear" w:color="auto" w:fill="FFFFFF"/>
        </w:rPr>
        <w:t xml:space="preserve">(3), 246–253. </w:t>
      </w:r>
      <w:hyperlink r:id="rId13" w:history="1">
        <w:r w:rsidRPr="004F470B">
          <w:rPr>
            <w:rStyle w:val="Hyperlink"/>
            <w:rFonts w:ascii="Times New Roman" w:hAnsi="Times New Roman" w:cs="Times New Roman"/>
            <w:color w:val="auto"/>
            <w:sz w:val="24"/>
            <w:szCs w:val="24"/>
            <w:u w:val="none"/>
            <w:shd w:val="clear" w:color="auto" w:fill="FFFFFF"/>
          </w:rPr>
          <w:t>https://doi.org/10.1136/jamia.2000.0070246</w:t>
        </w:r>
      </w:hyperlink>
    </w:p>
    <w:p w:rsidR="004F470B" w:rsidRPr="004F470B" w:rsidRDefault="0017606A" w:rsidP="004F470B">
      <w:pPr>
        <w:spacing w:after="0" w:line="480" w:lineRule="auto"/>
        <w:ind w:left="851" w:hanging="851"/>
        <w:rPr>
          <w:rFonts w:ascii="Times New Roman" w:hAnsi="Times New Roman" w:cs="Times New Roman"/>
          <w:color w:val="auto"/>
          <w:sz w:val="24"/>
          <w:szCs w:val="24"/>
          <w:shd w:val="clear" w:color="auto" w:fill="FFFFFF"/>
        </w:rPr>
      </w:pPr>
      <w:r w:rsidRPr="004F470B">
        <w:rPr>
          <w:rFonts w:ascii="Times New Roman" w:hAnsi="Times New Roman" w:cs="Times New Roman"/>
          <w:color w:val="auto"/>
          <w:sz w:val="24"/>
          <w:szCs w:val="24"/>
          <w:shd w:val="clear" w:color="auto" w:fill="FFFFFF"/>
        </w:rPr>
        <w:t>Farm, A. (2016). Pricing and price competition in consumer markets. </w:t>
      </w:r>
      <w:r w:rsidRPr="004F470B">
        <w:rPr>
          <w:rFonts w:ascii="Times New Roman" w:hAnsi="Times New Roman" w:cs="Times New Roman"/>
          <w:i/>
          <w:iCs/>
          <w:color w:val="auto"/>
          <w:sz w:val="24"/>
          <w:szCs w:val="24"/>
          <w:shd w:val="clear" w:color="auto" w:fill="FFFFFF"/>
        </w:rPr>
        <w:t>Journal of Economics</w:t>
      </w:r>
      <w:r w:rsidRPr="004F470B">
        <w:rPr>
          <w:rFonts w:ascii="Times New Roman" w:hAnsi="Times New Roman" w:cs="Times New Roman"/>
          <w:color w:val="auto"/>
          <w:sz w:val="24"/>
          <w:szCs w:val="24"/>
          <w:shd w:val="clear" w:color="auto" w:fill="FFFFFF"/>
        </w:rPr>
        <w:t>, </w:t>
      </w:r>
      <w:r w:rsidRPr="004F470B">
        <w:rPr>
          <w:rFonts w:ascii="Times New Roman" w:hAnsi="Times New Roman" w:cs="Times New Roman"/>
          <w:i/>
          <w:iCs/>
          <w:color w:val="auto"/>
          <w:sz w:val="24"/>
          <w:szCs w:val="24"/>
          <w:shd w:val="clear" w:color="auto" w:fill="FFFFFF"/>
        </w:rPr>
        <w:t>120</w:t>
      </w:r>
      <w:r w:rsidRPr="004F470B">
        <w:rPr>
          <w:rFonts w:ascii="Times New Roman" w:hAnsi="Times New Roman" w:cs="Times New Roman"/>
          <w:color w:val="auto"/>
          <w:sz w:val="24"/>
          <w:szCs w:val="24"/>
          <w:shd w:val="clear" w:color="auto" w:fill="FFFFFF"/>
        </w:rPr>
        <w:t>(2), 119-133. DOI: 10.1007/s00712-016-0503-7</w:t>
      </w:r>
    </w:p>
    <w:p w:rsidR="004F470B" w:rsidRPr="004F470B" w:rsidRDefault="0017606A" w:rsidP="004F470B">
      <w:pPr>
        <w:spacing w:after="0" w:line="480" w:lineRule="auto"/>
        <w:ind w:left="851" w:hanging="851"/>
        <w:rPr>
          <w:rFonts w:ascii="Times New Roman" w:hAnsi="Times New Roman" w:cs="Times New Roman"/>
          <w:color w:val="auto"/>
          <w:sz w:val="24"/>
          <w:szCs w:val="24"/>
          <w:shd w:val="clear" w:color="auto" w:fill="FFFFFF"/>
        </w:rPr>
      </w:pPr>
      <w:r w:rsidRPr="004F470B">
        <w:rPr>
          <w:rFonts w:ascii="Times New Roman" w:hAnsi="Times New Roman" w:cs="Times New Roman"/>
          <w:color w:val="auto"/>
          <w:sz w:val="24"/>
          <w:szCs w:val="24"/>
          <w:shd w:val="clear" w:color="auto" w:fill="FFFFFF"/>
        </w:rPr>
        <w:t>Riddlesden, D., &amp; Singleton, A. (2014). Broadband speed equity: A new digital divide? </w:t>
      </w:r>
      <w:r w:rsidRPr="004F470B">
        <w:rPr>
          <w:rFonts w:ascii="Times New Roman" w:hAnsi="Times New Roman" w:cs="Times New Roman"/>
          <w:i/>
          <w:iCs/>
          <w:color w:val="auto"/>
          <w:sz w:val="24"/>
          <w:szCs w:val="24"/>
          <w:shd w:val="clear" w:color="auto" w:fill="FFFFFF"/>
        </w:rPr>
        <w:t>Applied Geography</w:t>
      </w:r>
      <w:r w:rsidRPr="004F470B">
        <w:rPr>
          <w:rFonts w:ascii="Times New Roman" w:hAnsi="Times New Roman" w:cs="Times New Roman"/>
          <w:color w:val="auto"/>
          <w:sz w:val="24"/>
          <w:szCs w:val="24"/>
          <w:shd w:val="clear" w:color="auto" w:fill="FFFFFF"/>
        </w:rPr>
        <w:t>, </w:t>
      </w:r>
      <w:r w:rsidRPr="004F470B">
        <w:rPr>
          <w:rFonts w:ascii="Times New Roman" w:hAnsi="Times New Roman" w:cs="Times New Roman"/>
          <w:i/>
          <w:iCs/>
          <w:color w:val="auto"/>
          <w:sz w:val="24"/>
          <w:szCs w:val="24"/>
          <w:shd w:val="clear" w:color="auto" w:fill="FFFFFF"/>
        </w:rPr>
        <w:t>52</w:t>
      </w:r>
      <w:r w:rsidRPr="004F470B">
        <w:rPr>
          <w:rFonts w:ascii="Times New Roman" w:hAnsi="Times New Roman" w:cs="Times New Roman"/>
          <w:color w:val="auto"/>
          <w:sz w:val="24"/>
          <w:szCs w:val="24"/>
          <w:shd w:val="clear" w:color="auto" w:fill="FFFFFF"/>
        </w:rPr>
        <w:t>, 25-33. DOI: 10.1016/j.apgeog.2014.04.008</w:t>
      </w:r>
    </w:p>
    <w:p w:rsidR="005D5F5F" w:rsidRPr="004F470B" w:rsidRDefault="005D5F5F">
      <w:pPr>
        <w:rPr>
          <w:rFonts w:cs="Arial"/>
          <w:color w:val="auto"/>
          <w:szCs w:val="20"/>
          <w:shd w:val="clear" w:color="auto" w:fill="FFFFFF"/>
        </w:rPr>
      </w:pPr>
    </w:p>
    <w:p w:rsidR="005D5F5F" w:rsidRPr="006558F4" w:rsidRDefault="005D5F5F">
      <w:pPr>
        <w:rPr>
          <w:color w:val="auto"/>
        </w:rPr>
      </w:pPr>
    </w:p>
    <w:sectPr w:rsidR="005D5F5F" w:rsidRPr="006558F4" w:rsidSect="005B6D2F">
      <w:headerReference w:type="default" r:id="rId14"/>
      <w:footerReference w:type="default" r:id="rId15"/>
      <w:headerReference w:type="first" r:id="rId16"/>
      <w:footerReference w:type="first" r:id="rId17"/>
      <w:pgSz w:w="12240" w:h="15840"/>
      <w:pgMar w:top="720" w:right="1440" w:bottom="1440" w:left="1440" w:header="720" w:footer="43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0D6F" w:rsidRDefault="00A50D6F">
      <w:pPr>
        <w:spacing w:after="0"/>
      </w:pPr>
      <w:r>
        <w:separator/>
      </w:r>
    </w:p>
  </w:endnote>
  <w:endnote w:type="continuationSeparator" w:id="1">
    <w:p w:rsidR="00A50D6F" w:rsidRDefault="00A50D6F">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Roboto Medium">
    <w:charset w:val="00"/>
    <w:family w:val="auto"/>
    <w:pitch w:val="variable"/>
    <w:sig w:usb0="E0000AFF" w:usb1="5000217F" w:usb2="00000021"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Pr="00B9595A" w:rsidRDefault="0017606A" w:rsidP="184C0106">
    <w:pPr>
      <w:pStyle w:val="Footer"/>
      <w:jc w:val="center"/>
      <w:rPr>
        <w:sz w:val="16"/>
        <w:szCs w:val="16"/>
      </w:rPr>
    </w:pPr>
    <w:r w:rsidRPr="184C0106">
      <w:rPr>
        <w:sz w:val="16"/>
        <w:szCs w:val="16"/>
      </w:rPr>
      <w:t>Copyright</w:t>
    </w:r>
    <w:r w:rsidR="00C12D77">
      <w:rPr>
        <w:sz w:val="16"/>
        <w:szCs w:val="16"/>
      </w:rPr>
      <w:t xml:space="preserve"> 2019</w:t>
    </w:r>
    <w:r w:rsidRPr="184C0106">
      <w:rPr>
        <w:sz w:val="16"/>
        <w:szCs w:val="16"/>
      </w:rPr>
      <w:t xml:space="preserve"> by University of Phoenix. All rights reserved.</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Pr="00B9595A" w:rsidRDefault="0017606A" w:rsidP="184C0106">
    <w:pPr>
      <w:pStyle w:val="Footer"/>
      <w:jc w:val="center"/>
      <w:rPr>
        <w:sz w:val="16"/>
        <w:szCs w:val="16"/>
      </w:rPr>
    </w:pPr>
    <w:r w:rsidRPr="184C0106">
      <w:rPr>
        <w:sz w:val="16"/>
        <w:szCs w:val="16"/>
      </w:rPr>
      <w:t>Copyright</w:t>
    </w:r>
    <w:r w:rsidR="00C12D77">
      <w:rPr>
        <w:sz w:val="16"/>
        <w:szCs w:val="16"/>
      </w:rPr>
      <w:t xml:space="preserve"> 2019</w:t>
    </w:r>
    <w:r w:rsidRPr="184C0106">
      <w:rPr>
        <w:sz w:val="16"/>
        <w:szCs w:val="16"/>
      </w:rPr>
      <w:t xml:space="preserve"> by University of Phoenix. All rights reserved.</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0D6F" w:rsidRDefault="00A50D6F">
      <w:pPr>
        <w:spacing w:after="0"/>
      </w:pPr>
      <w:r>
        <w:separator/>
      </w:r>
    </w:p>
  </w:footnote>
  <w:footnote w:type="continuationSeparator" w:id="1">
    <w:p w:rsidR="00A50D6F" w:rsidRDefault="00A50D6F">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Default="0017606A" w:rsidP="00C12D77">
    <w:pPr>
      <w:spacing w:after="0"/>
      <w:ind w:left="4230"/>
      <w:jc w:val="right"/>
    </w:pPr>
    <w:r>
      <w:t>Project Plan</w:t>
    </w:r>
  </w:p>
  <w:p w:rsidR="002901D9" w:rsidRDefault="0017606A" w:rsidP="00B3690F">
    <w:pPr>
      <w:spacing w:after="0"/>
      <w:ind w:left="6300"/>
      <w:jc w:val="right"/>
    </w:pPr>
    <w:r>
      <w:t>BUS/475 v10</w:t>
    </w:r>
  </w:p>
  <w:p w:rsidR="002901D9" w:rsidRDefault="0017606A" w:rsidP="00B3690F">
    <w:pPr>
      <w:spacing w:after="0"/>
      <w:ind w:left="6660"/>
      <w:jc w:val="right"/>
      <w:rPr>
        <w:noProof/>
        <w:color w:val="auto"/>
        <w:shd w:val="clear" w:color="auto" w:fill="E6E6E6"/>
      </w:rPr>
    </w:pPr>
    <w:r w:rsidRPr="006558F4">
      <w:rPr>
        <w:color w:val="auto"/>
      </w:rPr>
      <w:t xml:space="preserve">Page </w:t>
    </w:r>
    <w:r w:rsidR="00B3690F" w:rsidRPr="004A2085">
      <w:t>2</w:t>
    </w:r>
    <w:r w:rsidRPr="006558F4">
      <w:rPr>
        <w:color w:val="auto"/>
      </w:rPr>
      <w:t xml:space="preserve"> of </w:t>
    </w:r>
    <w:r w:rsidR="00B3690F" w:rsidRPr="004A2085">
      <w:t>2</w:t>
    </w:r>
  </w:p>
  <w:p w:rsidR="004A2085" w:rsidRPr="006558F4" w:rsidRDefault="004A2085" w:rsidP="00B3690F">
    <w:pPr>
      <w:spacing w:after="0"/>
      <w:ind w:left="6660"/>
      <w:jc w:val="right"/>
      <w:rPr>
        <w:color w:val="auto"/>
      </w:rPr>
    </w:pPr>
  </w:p>
  <w:p w:rsidR="002901D9" w:rsidRPr="00B9595A" w:rsidRDefault="002901D9" w:rsidP="00B9595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Default="0017606A" w:rsidP="00B9595A">
    <w:pPr>
      <w:pStyle w:val="Header"/>
      <w:jc w:val="right"/>
    </w:pPr>
    <w:r>
      <w:t>BUS/475v10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834C8"/>
    <w:multiLevelType w:val="hybridMultilevel"/>
    <w:tmpl w:val="87624FE2"/>
    <w:lvl w:ilvl="0" w:tplc="6F5E0746">
      <w:start w:val="1"/>
      <w:numFmt w:val="decimal"/>
      <w:lvlText w:val="%1."/>
      <w:lvlJc w:val="left"/>
      <w:pPr>
        <w:ind w:left="360" w:hanging="360"/>
      </w:pPr>
      <w:rPr>
        <w:rFonts w:hint="default"/>
      </w:rPr>
    </w:lvl>
    <w:lvl w:ilvl="1" w:tplc="564E8086">
      <w:start w:val="1"/>
      <w:numFmt w:val="upperLetter"/>
      <w:lvlText w:val="%2."/>
      <w:lvlJc w:val="left"/>
      <w:pPr>
        <w:ind w:left="1080" w:hanging="360"/>
      </w:pPr>
      <w:rPr>
        <w:rFonts w:hint="default"/>
      </w:rPr>
    </w:lvl>
    <w:lvl w:ilvl="2" w:tplc="0172D4BA">
      <w:start w:val="1"/>
      <w:numFmt w:val="decimal"/>
      <w:lvlText w:val="%3)"/>
      <w:lvlJc w:val="left"/>
      <w:pPr>
        <w:ind w:left="1800" w:hanging="360"/>
      </w:pPr>
      <w:rPr>
        <w:rFonts w:hint="default"/>
      </w:rPr>
    </w:lvl>
    <w:lvl w:ilvl="3" w:tplc="62DC0614">
      <w:start w:val="1"/>
      <w:numFmt w:val="lowerLetter"/>
      <w:lvlText w:val="%4."/>
      <w:lvlJc w:val="left"/>
      <w:pPr>
        <w:ind w:left="2520" w:hanging="360"/>
      </w:pPr>
      <w:rPr>
        <w:rFonts w:hint="default"/>
      </w:rPr>
    </w:lvl>
    <w:lvl w:ilvl="4" w:tplc="B10A5BB4">
      <w:start w:val="1"/>
      <w:numFmt w:val="lowerRoman"/>
      <w:lvlText w:val="%5."/>
      <w:lvlJc w:val="right"/>
      <w:pPr>
        <w:ind w:left="3240" w:hanging="360"/>
      </w:pPr>
      <w:rPr>
        <w:rFonts w:hint="default"/>
      </w:rPr>
    </w:lvl>
    <w:lvl w:ilvl="5" w:tplc="79402B8C" w:tentative="1">
      <w:start w:val="1"/>
      <w:numFmt w:val="bullet"/>
      <w:lvlText w:val=""/>
      <w:lvlJc w:val="left"/>
      <w:pPr>
        <w:ind w:left="3960" w:hanging="360"/>
      </w:pPr>
      <w:rPr>
        <w:rFonts w:ascii="Wingdings" w:hAnsi="Wingdings" w:hint="default"/>
      </w:rPr>
    </w:lvl>
    <w:lvl w:ilvl="6" w:tplc="EF74FB44" w:tentative="1">
      <w:start w:val="1"/>
      <w:numFmt w:val="bullet"/>
      <w:lvlText w:val=""/>
      <w:lvlJc w:val="left"/>
      <w:pPr>
        <w:ind w:left="4680" w:hanging="360"/>
      </w:pPr>
      <w:rPr>
        <w:rFonts w:ascii="Symbol" w:hAnsi="Symbol" w:hint="default"/>
      </w:rPr>
    </w:lvl>
    <w:lvl w:ilvl="7" w:tplc="E358481A" w:tentative="1">
      <w:start w:val="1"/>
      <w:numFmt w:val="bullet"/>
      <w:lvlText w:val="o"/>
      <w:lvlJc w:val="left"/>
      <w:pPr>
        <w:ind w:left="5400" w:hanging="360"/>
      </w:pPr>
      <w:rPr>
        <w:rFonts w:ascii="Courier New" w:hAnsi="Courier New" w:cs="Courier New" w:hint="default"/>
      </w:rPr>
    </w:lvl>
    <w:lvl w:ilvl="8" w:tplc="6636A466" w:tentative="1">
      <w:start w:val="1"/>
      <w:numFmt w:val="bullet"/>
      <w:lvlText w:val=""/>
      <w:lvlJc w:val="left"/>
      <w:pPr>
        <w:ind w:left="6120" w:hanging="360"/>
      </w:pPr>
      <w:rPr>
        <w:rFonts w:ascii="Wingdings" w:hAnsi="Wingdings" w:hint="default"/>
      </w:rPr>
    </w:lvl>
  </w:abstractNum>
  <w:abstractNum w:abstractNumId="1">
    <w:nsid w:val="1E0614F8"/>
    <w:multiLevelType w:val="multilevel"/>
    <w:tmpl w:val="61544326"/>
    <w:lvl w:ilvl="0">
      <w:start w:val="1"/>
      <w:numFmt w:val="decimal"/>
      <w:pStyle w:val="OutlineLevel1"/>
      <w:lvlText w:val="%1."/>
      <w:lvlJc w:val="left"/>
      <w:pPr>
        <w:ind w:left="360" w:hanging="360"/>
      </w:pPr>
      <w:rPr>
        <w:rFonts w:hint="default"/>
      </w:r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201926AE"/>
    <w:multiLevelType w:val="hybridMultilevel"/>
    <w:tmpl w:val="3362B2C0"/>
    <w:lvl w:ilvl="0" w:tplc="185A78AC">
      <w:start w:val="1"/>
      <w:numFmt w:val="bullet"/>
      <w:lvlText w:val=""/>
      <w:lvlJc w:val="left"/>
      <w:pPr>
        <w:ind w:left="720" w:hanging="360"/>
      </w:pPr>
      <w:rPr>
        <w:rFonts w:ascii="Symbol" w:hAnsi="Symbol" w:hint="default"/>
      </w:rPr>
    </w:lvl>
    <w:lvl w:ilvl="1" w:tplc="F91425D6" w:tentative="1">
      <w:start w:val="1"/>
      <w:numFmt w:val="bullet"/>
      <w:lvlText w:val="o"/>
      <w:lvlJc w:val="left"/>
      <w:pPr>
        <w:ind w:left="1440" w:hanging="360"/>
      </w:pPr>
      <w:rPr>
        <w:rFonts w:ascii="Courier New" w:hAnsi="Courier New" w:cs="Courier New" w:hint="default"/>
      </w:rPr>
    </w:lvl>
    <w:lvl w:ilvl="2" w:tplc="0DD03CEA" w:tentative="1">
      <w:start w:val="1"/>
      <w:numFmt w:val="bullet"/>
      <w:lvlText w:val=""/>
      <w:lvlJc w:val="left"/>
      <w:pPr>
        <w:ind w:left="2160" w:hanging="360"/>
      </w:pPr>
      <w:rPr>
        <w:rFonts w:ascii="Wingdings" w:hAnsi="Wingdings" w:hint="default"/>
      </w:rPr>
    </w:lvl>
    <w:lvl w:ilvl="3" w:tplc="33209C38" w:tentative="1">
      <w:start w:val="1"/>
      <w:numFmt w:val="bullet"/>
      <w:lvlText w:val=""/>
      <w:lvlJc w:val="left"/>
      <w:pPr>
        <w:ind w:left="2880" w:hanging="360"/>
      </w:pPr>
      <w:rPr>
        <w:rFonts w:ascii="Symbol" w:hAnsi="Symbol" w:hint="default"/>
      </w:rPr>
    </w:lvl>
    <w:lvl w:ilvl="4" w:tplc="A9D4A4B0" w:tentative="1">
      <w:start w:val="1"/>
      <w:numFmt w:val="bullet"/>
      <w:lvlText w:val="o"/>
      <w:lvlJc w:val="left"/>
      <w:pPr>
        <w:ind w:left="3600" w:hanging="360"/>
      </w:pPr>
      <w:rPr>
        <w:rFonts w:ascii="Courier New" w:hAnsi="Courier New" w:cs="Courier New" w:hint="default"/>
      </w:rPr>
    </w:lvl>
    <w:lvl w:ilvl="5" w:tplc="5E80D710" w:tentative="1">
      <w:start w:val="1"/>
      <w:numFmt w:val="bullet"/>
      <w:lvlText w:val=""/>
      <w:lvlJc w:val="left"/>
      <w:pPr>
        <w:ind w:left="4320" w:hanging="360"/>
      </w:pPr>
      <w:rPr>
        <w:rFonts w:ascii="Wingdings" w:hAnsi="Wingdings" w:hint="default"/>
      </w:rPr>
    </w:lvl>
    <w:lvl w:ilvl="6" w:tplc="30720374" w:tentative="1">
      <w:start w:val="1"/>
      <w:numFmt w:val="bullet"/>
      <w:lvlText w:val=""/>
      <w:lvlJc w:val="left"/>
      <w:pPr>
        <w:ind w:left="5040" w:hanging="360"/>
      </w:pPr>
      <w:rPr>
        <w:rFonts w:ascii="Symbol" w:hAnsi="Symbol" w:hint="default"/>
      </w:rPr>
    </w:lvl>
    <w:lvl w:ilvl="7" w:tplc="F52E6E40" w:tentative="1">
      <w:start w:val="1"/>
      <w:numFmt w:val="bullet"/>
      <w:lvlText w:val="o"/>
      <w:lvlJc w:val="left"/>
      <w:pPr>
        <w:ind w:left="5760" w:hanging="360"/>
      </w:pPr>
      <w:rPr>
        <w:rFonts w:ascii="Courier New" w:hAnsi="Courier New" w:cs="Courier New" w:hint="default"/>
      </w:rPr>
    </w:lvl>
    <w:lvl w:ilvl="8" w:tplc="2508046A" w:tentative="1">
      <w:start w:val="1"/>
      <w:numFmt w:val="bullet"/>
      <w:lvlText w:val=""/>
      <w:lvlJc w:val="left"/>
      <w:pPr>
        <w:ind w:left="6480" w:hanging="360"/>
      </w:pPr>
      <w:rPr>
        <w:rFonts w:ascii="Wingdings" w:hAnsi="Wingdings" w:hint="default"/>
      </w:rPr>
    </w:lvl>
  </w:abstractNum>
  <w:abstractNum w:abstractNumId="3">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32423DF"/>
    <w:multiLevelType w:val="hybridMultilevel"/>
    <w:tmpl w:val="0F544A1E"/>
    <w:lvl w:ilvl="0" w:tplc="4F2A81D4">
      <w:start w:val="1"/>
      <w:numFmt w:val="bullet"/>
      <w:lvlText w:val=""/>
      <w:lvlJc w:val="left"/>
      <w:pPr>
        <w:ind w:left="720" w:hanging="360"/>
      </w:pPr>
      <w:rPr>
        <w:rFonts w:ascii="Symbol" w:hAnsi="Symbol" w:hint="default"/>
      </w:rPr>
    </w:lvl>
    <w:lvl w:ilvl="1" w:tplc="36608572" w:tentative="1">
      <w:start w:val="1"/>
      <w:numFmt w:val="bullet"/>
      <w:lvlText w:val="o"/>
      <w:lvlJc w:val="left"/>
      <w:pPr>
        <w:ind w:left="1440" w:hanging="360"/>
      </w:pPr>
      <w:rPr>
        <w:rFonts w:ascii="Courier New" w:hAnsi="Courier New" w:cs="Courier New" w:hint="default"/>
      </w:rPr>
    </w:lvl>
    <w:lvl w:ilvl="2" w:tplc="DCE274A4" w:tentative="1">
      <w:start w:val="1"/>
      <w:numFmt w:val="bullet"/>
      <w:lvlText w:val=""/>
      <w:lvlJc w:val="left"/>
      <w:pPr>
        <w:ind w:left="2160" w:hanging="360"/>
      </w:pPr>
      <w:rPr>
        <w:rFonts w:ascii="Wingdings" w:hAnsi="Wingdings" w:hint="default"/>
      </w:rPr>
    </w:lvl>
    <w:lvl w:ilvl="3" w:tplc="588C73C0" w:tentative="1">
      <w:start w:val="1"/>
      <w:numFmt w:val="bullet"/>
      <w:lvlText w:val=""/>
      <w:lvlJc w:val="left"/>
      <w:pPr>
        <w:ind w:left="2880" w:hanging="360"/>
      </w:pPr>
      <w:rPr>
        <w:rFonts w:ascii="Symbol" w:hAnsi="Symbol" w:hint="default"/>
      </w:rPr>
    </w:lvl>
    <w:lvl w:ilvl="4" w:tplc="EC4E3086" w:tentative="1">
      <w:start w:val="1"/>
      <w:numFmt w:val="bullet"/>
      <w:lvlText w:val="o"/>
      <w:lvlJc w:val="left"/>
      <w:pPr>
        <w:ind w:left="3600" w:hanging="360"/>
      </w:pPr>
      <w:rPr>
        <w:rFonts w:ascii="Courier New" w:hAnsi="Courier New" w:cs="Courier New" w:hint="default"/>
      </w:rPr>
    </w:lvl>
    <w:lvl w:ilvl="5" w:tplc="E3D89C58" w:tentative="1">
      <w:start w:val="1"/>
      <w:numFmt w:val="bullet"/>
      <w:lvlText w:val=""/>
      <w:lvlJc w:val="left"/>
      <w:pPr>
        <w:ind w:left="4320" w:hanging="360"/>
      </w:pPr>
      <w:rPr>
        <w:rFonts w:ascii="Wingdings" w:hAnsi="Wingdings" w:hint="default"/>
      </w:rPr>
    </w:lvl>
    <w:lvl w:ilvl="6" w:tplc="8708CF26" w:tentative="1">
      <w:start w:val="1"/>
      <w:numFmt w:val="bullet"/>
      <w:lvlText w:val=""/>
      <w:lvlJc w:val="left"/>
      <w:pPr>
        <w:ind w:left="5040" w:hanging="360"/>
      </w:pPr>
      <w:rPr>
        <w:rFonts w:ascii="Symbol" w:hAnsi="Symbol" w:hint="default"/>
      </w:rPr>
    </w:lvl>
    <w:lvl w:ilvl="7" w:tplc="75F00C8C" w:tentative="1">
      <w:start w:val="1"/>
      <w:numFmt w:val="bullet"/>
      <w:lvlText w:val="o"/>
      <w:lvlJc w:val="left"/>
      <w:pPr>
        <w:ind w:left="5760" w:hanging="360"/>
      </w:pPr>
      <w:rPr>
        <w:rFonts w:ascii="Courier New" w:hAnsi="Courier New" w:cs="Courier New" w:hint="default"/>
      </w:rPr>
    </w:lvl>
    <w:lvl w:ilvl="8" w:tplc="AF18DB86" w:tentative="1">
      <w:start w:val="1"/>
      <w:numFmt w:val="bullet"/>
      <w:lvlText w:val=""/>
      <w:lvlJc w:val="left"/>
      <w:pPr>
        <w:ind w:left="6480" w:hanging="360"/>
      </w:pPr>
      <w:rPr>
        <w:rFonts w:ascii="Wingdings" w:hAnsi="Wingdings" w:hint="default"/>
      </w:rPr>
    </w:lvl>
  </w:abstractNum>
  <w:abstractNum w:abstractNumId="6">
    <w:nsid w:val="33A80136"/>
    <w:multiLevelType w:val="hybridMultilevel"/>
    <w:tmpl w:val="40D80CC6"/>
    <w:lvl w:ilvl="0" w:tplc="816C7298">
      <w:start w:val="1"/>
      <w:numFmt w:val="decimal"/>
      <w:lvlText w:val="%1."/>
      <w:lvlJc w:val="left"/>
      <w:pPr>
        <w:ind w:left="720" w:hanging="360"/>
      </w:pPr>
      <w:rPr>
        <w:rFonts w:ascii="Times New Roman" w:eastAsiaTheme="minorHAnsi" w:hAnsi="Times New Roman" w:cs="Times New Roman"/>
      </w:rPr>
    </w:lvl>
    <w:lvl w:ilvl="1" w:tplc="C062FCDC" w:tentative="1">
      <w:start w:val="1"/>
      <w:numFmt w:val="lowerLetter"/>
      <w:lvlText w:val="%2."/>
      <w:lvlJc w:val="left"/>
      <w:pPr>
        <w:ind w:left="1440" w:hanging="360"/>
      </w:pPr>
    </w:lvl>
    <w:lvl w:ilvl="2" w:tplc="4E209734" w:tentative="1">
      <w:start w:val="1"/>
      <w:numFmt w:val="lowerRoman"/>
      <w:lvlText w:val="%3."/>
      <w:lvlJc w:val="right"/>
      <w:pPr>
        <w:ind w:left="2160" w:hanging="180"/>
      </w:pPr>
    </w:lvl>
    <w:lvl w:ilvl="3" w:tplc="1E7AA9DE" w:tentative="1">
      <w:start w:val="1"/>
      <w:numFmt w:val="decimal"/>
      <w:lvlText w:val="%4."/>
      <w:lvlJc w:val="left"/>
      <w:pPr>
        <w:ind w:left="2880" w:hanging="360"/>
      </w:pPr>
    </w:lvl>
    <w:lvl w:ilvl="4" w:tplc="290C2806" w:tentative="1">
      <w:start w:val="1"/>
      <w:numFmt w:val="lowerLetter"/>
      <w:lvlText w:val="%5."/>
      <w:lvlJc w:val="left"/>
      <w:pPr>
        <w:ind w:left="3600" w:hanging="360"/>
      </w:pPr>
    </w:lvl>
    <w:lvl w:ilvl="5" w:tplc="DD9C6206" w:tentative="1">
      <w:start w:val="1"/>
      <w:numFmt w:val="lowerRoman"/>
      <w:lvlText w:val="%6."/>
      <w:lvlJc w:val="right"/>
      <w:pPr>
        <w:ind w:left="4320" w:hanging="180"/>
      </w:pPr>
    </w:lvl>
    <w:lvl w:ilvl="6" w:tplc="FF786834" w:tentative="1">
      <w:start w:val="1"/>
      <w:numFmt w:val="decimal"/>
      <w:lvlText w:val="%7."/>
      <w:lvlJc w:val="left"/>
      <w:pPr>
        <w:ind w:left="5040" w:hanging="360"/>
      </w:pPr>
    </w:lvl>
    <w:lvl w:ilvl="7" w:tplc="E93E851E" w:tentative="1">
      <w:start w:val="1"/>
      <w:numFmt w:val="lowerLetter"/>
      <w:lvlText w:val="%8."/>
      <w:lvlJc w:val="left"/>
      <w:pPr>
        <w:ind w:left="5760" w:hanging="360"/>
      </w:pPr>
    </w:lvl>
    <w:lvl w:ilvl="8" w:tplc="30A8F4BC" w:tentative="1">
      <w:start w:val="1"/>
      <w:numFmt w:val="lowerRoman"/>
      <w:lvlText w:val="%9."/>
      <w:lvlJc w:val="right"/>
      <w:pPr>
        <w:ind w:left="6480" w:hanging="180"/>
      </w:pPr>
    </w:lvl>
  </w:abstractNum>
  <w:abstractNum w:abstractNumId="7">
    <w:nsid w:val="33DD559E"/>
    <w:multiLevelType w:val="hybridMultilevel"/>
    <w:tmpl w:val="BD88BF48"/>
    <w:lvl w:ilvl="0" w:tplc="B7048DF2">
      <w:start w:val="1"/>
      <w:numFmt w:val="decimal"/>
      <w:pStyle w:val="Numberedlist"/>
      <w:lvlText w:val="%1."/>
      <w:lvlJc w:val="left"/>
      <w:pPr>
        <w:ind w:left="360" w:hanging="360"/>
      </w:pPr>
      <w:rPr>
        <w:rFonts w:hint="default"/>
      </w:rPr>
    </w:lvl>
    <w:lvl w:ilvl="1" w:tplc="087020C2">
      <w:start w:val="1"/>
      <w:numFmt w:val="lowerLetter"/>
      <w:lvlText w:val="%2."/>
      <w:lvlJc w:val="left"/>
      <w:pPr>
        <w:ind w:left="1080" w:hanging="360"/>
      </w:pPr>
      <w:rPr>
        <w:rFonts w:hint="default"/>
      </w:rPr>
    </w:lvl>
    <w:lvl w:ilvl="2" w:tplc="075806F8">
      <w:start w:val="1"/>
      <w:numFmt w:val="decimal"/>
      <w:lvlText w:val="%3)"/>
      <w:lvlJc w:val="left"/>
      <w:pPr>
        <w:ind w:left="1800" w:hanging="360"/>
      </w:pPr>
      <w:rPr>
        <w:rFonts w:hint="default"/>
      </w:rPr>
    </w:lvl>
    <w:lvl w:ilvl="3" w:tplc="DCE0F6D4">
      <w:start w:val="1"/>
      <w:numFmt w:val="lowerLetter"/>
      <w:lvlText w:val="%4)"/>
      <w:lvlJc w:val="left"/>
      <w:pPr>
        <w:ind w:left="2520" w:hanging="360"/>
      </w:pPr>
      <w:rPr>
        <w:rFonts w:hint="default"/>
      </w:rPr>
    </w:lvl>
    <w:lvl w:ilvl="4" w:tplc="B7001FFE">
      <w:start w:val="1"/>
      <w:numFmt w:val="lowerRoman"/>
      <w:lvlText w:val="%5."/>
      <w:lvlJc w:val="right"/>
      <w:pPr>
        <w:ind w:left="3240" w:hanging="360"/>
      </w:pPr>
      <w:rPr>
        <w:rFonts w:hint="default"/>
      </w:rPr>
    </w:lvl>
    <w:lvl w:ilvl="5" w:tplc="DC706E7C" w:tentative="1">
      <w:start w:val="1"/>
      <w:numFmt w:val="bullet"/>
      <w:lvlText w:val=""/>
      <w:lvlJc w:val="left"/>
      <w:pPr>
        <w:ind w:left="3960" w:hanging="360"/>
      </w:pPr>
      <w:rPr>
        <w:rFonts w:ascii="Wingdings" w:hAnsi="Wingdings" w:hint="default"/>
      </w:rPr>
    </w:lvl>
    <w:lvl w:ilvl="6" w:tplc="208293AE" w:tentative="1">
      <w:start w:val="1"/>
      <w:numFmt w:val="bullet"/>
      <w:lvlText w:val=""/>
      <w:lvlJc w:val="left"/>
      <w:pPr>
        <w:ind w:left="4680" w:hanging="360"/>
      </w:pPr>
      <w:rPr>
        <w:rFonts w:ascii="Symbol" w:hAnsi="Symbol" w:hint="default"/>
      </w:rPr>
    </w:lvl>
    <w:lvl w:ilvl="7" w:tplc="DFFA12AE" w:tentative="1">
      <w:start w:val="1"/>
      <w:numFmt w:val="bullet"/>
      <w:lvlText w:val="o"/>
      <w:lvlJc w:val="left"/>
      <w:pPr>
        <w:ind w:left="5400" w:hanging="360"/>
      </w:pPr>
      <w:rPr>
        <w:rFonts w:ascii="Courier New" w:hAnsi="Courier New" w:cs="Courier New" w:hint="default"/>
      </w:rPr>
    </w:lvl>
    <w:lvl w:ilvl="8" w:tplc="140C57B4" w:tentative="1">
      <w:start w:val="1"/>
      <w:numFmt w:val="bullet"/>
      <w:lvlText w:val=""/>
      <w:lvlJc w:val="left"/>
      <w:pPr>
        <w:ind w:left="6120" w:hanging="360"/>
      </w:pPr>
      <w:rPr>
        <w:rFonts w:ascii="Wingdings" w:hAnsi="Wingdings" w:hint="default"/>
      </w:rPr>
    </w:lvl>
  </w:abstractNum>
  <w:abstractNum w:abstractNumId="8">
    <w:nsid w:val="48081A61"/>
    <w:multiLevelType w:val="hybridMultilevel"/>
    <w:tmpl w:val="E7789E02"/>
    <w:lvl w:ilvl="0" w:tplc="8A72BE08">
      <w:start w:val="1"/>
      <w:numFmt w:val="lowerLetter"/>
      <w:lvlText w:val="(%1)"/>
      <w:lvlJc w:val="left"/>
      <w:pPr>
        <w:ind w:left="2070" w:hanging="360"/>
      </w:pPr>
      <w:rPr>
        <w:rFonts w:hint="default"/>
      </w:rPr>
    </w:lvl>
    <w:lvl w:ilvl="1" w:tplc="B6BCF4BC" w:tentative="1">
      <w:start w:val="1"/>
      <w:numFmt w:val="lowerLetter"/>
      <w:lvlText w:val="%2."/>
      <w:lvlJc w:val="left"/>
      <w:pPr>
        <w:ind w:left="2790" w:hanging="360"/>
      </w:pPr>
    </w:lvl>
    <w:lvl w:ilvl="2" w:tplc="707A6C32" w:tentative="1">
      <w:start w:val="1"/>
      <w:numFmt w:val="lowerRoman"/>
      <w:lvlText w:val="%3."/>
      <w:lvlJc w:val="right"/>
      <w:pPr>
        <w:ind w:left="3510" w:hanging="180"/>
      </w:pPr>
    </w:lvl>
    <w:lvl w:ilvl="3" w:tplc="492EF962" w:tentative="1">
      <w:start w:val="1"/>
      <w:numFmt w:val="decimal"/>
      <w:lvlText w:val="%4."/>
      <w:lvlJc w:val="left"/>
      <w:pPr>
        <w:ind w:left="4230" w:hanging="360"/>
      </w:pPr>
    </w:lvl>
    <w:lvl w:ilvl="4" w:tplc="DAD4758E" w:tentative="1">
      <w:start w:val="1"/>
      <w:numFmt w:val="lowerLetter"/>
      <w:lvlText w:val="%5."/>
      <w:lvlJc w:val="left"/>
      <w:pPr>
        <w:ind w:left="4950" w:hanging="360"/>
      </w:pPr>
    </w:lvl>
    <w:lvl w:ilvl="5" w:tplc="4E1869BA" w:tentative="1">
      <w:start w:val="1"/>
      <w:numFmt w:val="lowerRoman"/>
      <w:lvlText w:val="%6."/>
      <w:lvlJc w:val="right"/>
      <w:pPr>
        <w:ind w:left="5670" w:hanging="180"/>
      </w:pPr>
    </w:lvl>
    <w:lvl w:ilvl="6" w:tplc="8AF0A7C6" w:tentative="1">
      <w:start w:val="1"/>
      <w:numFmt w:val="decimal"/>
      <w:lvlText w:val="%7."/>
      <w:lvlJc w:val="left"/>
      <w:pPr>
        <w:ind w:left="6390" w:hanging="360"/>
      </w:pPr>
    </w:lvl>
    <w:lvl w:ilvl="7" w:tplc="FFD2DA24" w:tentative="1">
      <w:start w:val="1"/>
      <w:numFmt w:val="lowerLetter"/>
      <w:lvlText w:val="%8."/>
      <w:lvlJc w:val="left"/>
      <w:pPr>
        <w:ind w:left="7110" w:hanging="360"/>
      </w:pPr>
    </w:lvl>
    <w:lvl w:ilvl="8" w:tplc="18EEA8DA" w:tentative="1">
      <w:start w:val="1"/>
      <w:numFmt w:val="lowerRoman"/>
      <w:lvlText w:val="%9."/>
      <w:lvlJc w:val="right"/>
      <w:pPr>
        <w:ind w:left="7830" w:hanging="180"/>
      </w:pPr>
    </w:lvl>
  </w:abstractNum>
  <w:abstractNum w:abstractNumId="9">
    <w:nsid w:val="61FE2A0D"/>
    <w:multiLevelType w:val="hybridMultilevel"/>
    <w:tmpl w:val="EDDA4754"/>
    <w:lvl w:ilvl="0" w:tplc="C89A46F4">
      <w:start w:val="1"/>
      <w:numFmt w:val="bullet"/>
      <w:lvlText w:val=""/>
      <w:lvlJc w:val="left"/>
      <w:pPr>
        <w:ind w:left="720" w:hanging="360"/>
      </w:pPr>
      <w:rPr>
        <w:rFonts w:ascii="Symbol" w:hAnsi="Symbol" w:hint="default"/>
      </w:rPr>
    </w:lvl>
    <w:lvl w:ilvl="1" w:tplc="68CAA91E" w:tentative="1">
      <w:start w:val="1"/>
      <w:numFmt w:val="bullet"/>
      <w:lvlText w:val="o"/>
      <w:lvlJc w:val="left"/>
      <w:pPr>
        <w:ind w:left="1440" w:hanging="360"/>
      </w:pPr>
      <w:rPr>
        <w:rFonts w:ascii="Courier New" w:hAnsi="Courier New" w:cs="Courier New" w:hint="default"/>
      </w:rPr>
    </w:lvl>
    <w:lvl w:ilvl="2" w:tplc="8328F3D8" w:tentative="1">
      <w:start w:val="1"/>
      <w:numFmt w:val="bullet"/>
      <w:lvlText w:val=""/>
      <w:lvlJc w:val="left"/>
      <w:pPr>
        <w:ind w:left="2160" w:hanging="360"/>
      </w:pPr>
      <w:rPr>
        <w:rFonts w:ascii="Wingdings" w:hAnsi="Wingdings" w:hint="default"/>
      </w:rPr>
    </w:lvl>
    <w:lvl w:ilvl="3" w:tplc="36941E12" w:tentative="1">
      <w:start w:val="1"/>
      <w:numFmt w:val="bullet"/>
      <w:lvlText w:val=""/>
      <w:lvlJc w:val="left"/>
      <w:pPr>
        <w:ind w:left="2880" w:hanging="360"/>
      </w:pPr>
      <w:rPr>
        <w:rFonts w:ascii="Symbol" w:hAnsi="Symbol" w:hint="default"/>
      </w:rPr>
    </w:lvl>
    <w:lvl w:ilvl="4" w:tplc="1A2A4580" w:tentative="1">
      <w:start w:val="1"/>
      <w:numFmt w:val="bullet"/>
      <w:lvlText w:val="o"/>
      <w:lvlJc w:val="left"/>
      <w:pPr>
        <w:ind w:left="3600" w:hanging="360"/>
      </w:pPr>
      <w:rPr>
        <w:rFonts w:ascii="Courier New" w:hAnsi="Courier New" w:cs="Courier New" w:hint="default"/>
      </w:rPr>
    </w:lvl>
    <w:lvl w:ilvl="5" w:tplc="D124E360" w:tentative="1">
      <w:start w:val="1"/>
      <w:numFmt w:val="bullet"/>
      <w:lvlText w:val=""/>
      <w:lvlJc w:val="left"/>
      <w:pPr>
        <w:ind w:left="4320" w:hanging="360"/>
      </w:pPr>
      <w:rPr>
        <w:rFonts w:ascii="Wingdings" w:hAnsi="Wingdings" w:hint="default"/>
      </w:rPr>
    </w:lvl>
    <w:lvl w:ilvl="6" w:tplc="7F265CE2" w:tentative="1">
      <w:start w:val="1"/>
      <w:numFmt w:val="bullet"/>
      <w:lvlText w:val=""/>
      <w:lvlJc w:val="left"/>
      <w:pPr>
        <w:ind w:left="5040" w:hanging="360"/>
      </w:pPr>
      <w:rPr>
        <w:rFonts w:ascii="Symbol" w:hAnsi="Symbol" w:hint="default"/>
      </w:rPr>
    </w:lvl>
    <w:lvl w:ilvl="7" w:tplc="CB74A7E0" w:tentative="1">
      <w:start w:val="1"/>
      <w:numFmt w:val="bullet"/>
      <w:lvlText w:val="o"/>
      <w:lvlJc w:val="left"/>
      <w:pPr>
        <w:ind w:left="5760" w:hanging="360"/>
      </w:pPr>
      <w:rPr>
        <w:rFonts w:ascii="Courier New" w:hAnsi="Courier New" w:cs="Courier New" w:hint="default"/>
      </w:rPr>
    </w:lvl>
    <w:lvl w:ilvl="8" w:tplc="F00EF556" w:tentative="1">
      <w:start w:val="1"/>
      <w:numFmt w:val="bullet"/>
      <w:lvlText w:val=""/>
      <w:lvlJc w:val="left"/>
      <w:pPr>
        <w:ind w:left="6480" w:hanging="360"/>
      </w:pPr>
      <w:rPr>
        <w:rFonts w:ascii="Wingdings" w:hAnsi="Wingdings" w:hint="default"/>
      </w:rPr>
    </w:lvl>
  </w:abstractNum>
  <w:abstractNum w:abstractNumId="10">
    <w:nsid w:val="68195387"/>
    <w:multiLevelType w:val="hybridMultilevel"/>
    <w:tmpl w:val="6B82B4FC"/>
    <w:lvl w:ilvl="0" w:tplc="FA6A5616">
      <w:start w:val="1"/>
      <w:numFmt w:val="decimal"/>
      <w:lvlText w:val="%1."/>
      <w:lvlJc w:val="left"/>
      <w:pPr>
        <w:ind w:left="720" w:hanging="360"/>
      </w:pPr>
    </w:lvl>
    <w:lvl w:ilvl="1" w:tplc="EE34DB5A" w:tentative="1">
      <w:start w:val="1"/>
      <w:numFmt w:val="lowerLetter"/>
      <w:lvlText w:val="%2."/>
      <w:lvlJc w:val="left"/>
      <w:pPr>
        <w:ind w:left="1440" w:hanging="360"/>
      </w:pPr>
    </w:lvl>
    <w:lvl w:ilvl="2" w:tplc="A40E146A" w:tentative="1">
      <w:start w:val="1"/>
      <w:numFmt w:val="lowerRoman"/>
      <w:lvlText w:val="%3."/>
      <w:lvlJc w:val="right"/>
      <w:pPr>
        <w:ind w:left="2160" w:hanging="180"/>
      </w:pPr>
    </w:lvl>
    <w:lvl w:ilvl="3" w:tplc="6916E732" w:tentative="1">
      <w:start w:val="1"/>
      <w:numFmt w:val="decimal"/>
      <w:lvlText w:val="%4."/>
      <w:lvlJc w:val="left"/>
      <w:pPr>
        <w:ind w:left="2880" w:hanging="360"/>
      </w:pPr>
    </w:lvl>
    <w:lvl w:ilvl="4" w:tplc="093C8746" w:tentative="1">
      <w:start w:val="1"/>
      <w:numFmt w:val="lowerLetter"/>
      <w:lvlText w:val="%5."/>
      <w:lvlJc w:val="left"/>
      <w:pPr>
        <w:ind w:left="3600" w:hanging="360"/>
      </w:pPr>
    </w:lvl>
    <w:lvl w:ilvl="5" w:tplc="1F7EAF46" w:tentative="1">
      <w:start w:val="1"/>
      <w:numFmt w:val="lowerRoman"/>
      <w:lvlText w:val="%6."/>
      <w:lvlJc w:val="right"/>
      <w:pPr>
        <w:ind w:left="4320" w:hanging="180"/>
      </w:pPr>
    </w:lvl>
    <w:lvl w:ilvl="6" w:tplc="BA782986" w:tentative="1">
      <w:start w:val="1"/>
      <w:numFmt w:val="decimal"/>
      <w:lvlText w:val="%7."/>
      <w:lvlJc w:val="left"/>
      <w:pPr>
        <w:ind w:left="5040" w:hanging="360"/>
      </w:pPr>
    </w:lvl>
    <w:lvl w:ilvl="7" w:tplc="50822180" w:tentative="1">
      <w:start w:val="1"/>
      <w:numFmt w:val="lowerLetter"/>
      <w:lvlText w:val="%8."/>
      <w:lvlJc w:val="left"/>
      <w:pPr>
        <w:ind w:left="5760" w:hanging="360"/>
      </w:pPr>
    </w:lvl>
    <w:lvl w:ilvl="8" w:tplc="A51C99DA" w:tentative="1">
      <w:start w:val="1"/>
      <w:numFmt w:val="lowerRoman"/>
      <w:lvlText w:val="%9."/>
      <w:lvlJc w:val="right"/>
      <w:pPr>
        <w:ind w:left="6480" w:hanging="180"/>
      </w:pPr>
    </w:lvl>
  </w:abstractNum>
  <w:abstractNum w:abstractNumId="11">
    <w:nsid w:val="6B6E29BF"/>
    <w:multiLevelType w:val="hybridMultilevel"/>
    <w:tmpl w:val="8B3C19B4"/>
    <w:lvl w:ilvl="0" w:tplc="77C09D46">
      <w:start w:val="1"/>
      <w:numFmt w:val="lowerRoman"/>
      <w:lvlText w:val="%1."/>
      <w:lvlJc w:val="right"/>
      <w:pPr>
        <w:ind w:left="1440" w:hanging="360"/>
      </w:pPr>
    </w:lvl>
    <w:lvl w:ilvl="1" w:tplc="2AC05788" w:tentative="1">
      <w:start w:val="1"/>
      <w:numFmt w:val="lowerLetter"/>
      <w:lvlText w:val="%2."/>
      <w:lvlJc w:val="left"/>
      <w:pPr>
        <w:ind w:left="2160" w:hanging="360"/>
      </w:pPr>
    </w:lvl>
    <w:lvl w:ilvl="2" w:tplc="97A290D2" w:tentative="1">
      <w:start w:val="1"/>
      <w:numFmt w:val="lowerRoman"/>
      <w:lvlText w:val="%3."/>
      <w:lvlJc w:val="right"/>
      <w:pPr>
        <w:ind w:left="2880" w:hanging="180"/>
      </w:pPr>
    </w:lvl>
    <w:lvl w:ilvl="3" w:tplc="6BB8FEE6" w:tentative="1">
      <w:start w:val="1"/>
      <w:numFmt w:val="decimal"/>
      <w:lvlText w:val="%4."/>
      <w:lvlJc w:val="left"/>
      <w:pPr>
        <w:ind w:left="3600" w:hanging="360"/>
      </w:pPr>
    </w:lvl>
    <w:lvl w:ilvl="4" w:tplc="4FF8365C" w:tentative="1">
      <w:start w:val="1"/>
      <w:numFmt w:val="lowerLetter"/>
      <w:lvlText w:val="%5."/>
      <w:lvlJc w:val="left"/>
      <w:pPr>
        <w:ind w:left="4320" w:hanging="360"/>
      </w:pPr>
    </w:lvl>
    <w:lvl w:ilvl="5" w:tplc="B74EC74E" w:tentative="1">
      <w:start w:val="1"/>
      <w:numFmt w:val="lowerRoman"/>
      <w:lvlText w:val="%6."/>
      <w:lvlJc w:val="right"/>
      <w:pPr>
        <w:ind w:left="5040" w:hanging="180"/>
      </w:pPr>
    </w:lvl>
    <w:lvl w:ilvl="6" w:tplc="8A8EF476" w:tentative="1">
      <w:start w:val="1"/>
      <w:numFmt w:val="decimal"/>
      <w:lvlText w:val="%7."/>
      <w:lvlJc w:val="left"/>
      <w:pPr>
        <w:ind w:left="5760" w:hanging="360"/>
      </w:pPr>
    </w:lvl>
    <w:lvl w:ilvl="7" w:tplc="07B87940" w:tentative="1">
      <w:start w:val="1"/>
      <w:numFmt w:val="lowerLetter"/>
      <w:lvlText w:val="%8."/>
      <w:lvlJc w:val="left"/>
      <w:pPr>
        <w:ind w:left="6480" w:hanging="360"/>
      </w:pPr>
    </w:lvl>
    <w:lvl w:ilvl="8" w:tplc="2A02F6F2" w:tentative="1">
      <w:start w:val="1"/>
      <w:numFmt w:val="lowerRoman"/>
      <w:lvlText w:val="%9."/>
      <w:lvlJc w:val="right"/>
      <w:pPr>
        <w:ind w:left="7200" w:hanging="180"/>
      </w:pPr>
    </w:lvl>
  </w:abstractNum>
  <w:abstractNum w:abstractNumId="12">
    <w:nsid w:val="71EA744E"/>
    <w:multiLevelType w:val="hybridMultilevel"/>
    <w:tmpl w:val="2DCC675C"/>
    <w:lvl w:ilvl="0" w:tplc="4C7E1100">
      <w:start w:val="1"/>
      <w:numFmt w:val="bullet"/>
      <w:lvlText w:val=""/>
      <w:lvlJc w:val="left"/>
      <w:pPr>
        <w:ind w:left="720" w:hanging="360"/>
      </w:pPr>
      <w:rPr>
        <w:rFonts w:ascii="Symbol" w:hAnsi="Symbol" w:hint="default"/>
      </w:rPr>
    </w:lvl>
    <w:lvl w:ilvl="1" w:tplc="7780C902">
      <w:start w:val="1"/>
      <w:numFmt w:val="bullet"/>
      <w:lvlText w:val="o"/>
      <w:lvlJc w:val="left"/>
      <w:pPr>
        <w:ind w:left="1440" w:hanging="360"/>
      </w:pPr>
      <w:rPr>
        <w:rFonts w:ascii="Courier New" w:hAnsi="Courier New" w:hint="default"/>
      </w:rPr>
    </w:lvl>
    <w:lvl w:ilvl="2" w:tplc="D334FF98">
      <w:start w:val="1"/>
      <w:numFmt w:val="bullet"/>
      <w:lvlText w:val=""/>
      <w:lvlJc w:val="left"/>
      <w:pPr>
        <w:ind w:left="2160" w:hanging="360"/>
      </w:pPr>
      <w:rPr>
        <w:rFonts w:ascii="Wingdings" w:hAnsi="Wingdings" w:hint="default"/>
      </w:rPr>
    </w:lvl>
    <w:lvl w:ilvl="3" w:tplc="2F58A406">
      <w:start w:val="1"/>
      <w:numFmt w:val="bullet"/>
      <w:lvlText w:val=""/>
      <w:lvlJc w:val="left"/>
      <w:pPr>
        <w:ind w:left="2880" w:hanging="360"/>
      </w:pPr>
      <w:rPr>
        <w:rFonts w:ascii="Symbol" w:hAnsi="Symbol" w:hint="default"/>
      </w:rPr>
    </w:lvl>
    <w:lvl w:ilvl="4" w:tplc="0E483AC6">
      <w:start w:val="1"/>
      <w:numFmt w:val="bullet"/>
      <w:lvlText w:val="o"/>
      <w:lvlJc w:val="left"/>
      <w:pPr>
        <w:ind w:left="3600" w:hanging="360"/>
      </w:pPr>
      <w:rPr>
        <w:rFonts w:ascii="Courier New" w:hAnsi="Courier New" w:hint="default"/>
      </w:rPr>
    </w:lvl>
    <w:lvl w:ilvl="5" w:tplc="2CDC3FAE">
      <w:start w:val="1"/>
      <w:numFmt w:val="bullet"/>
      <w:lvlText w:val=""/>
      <w:lvlJc w:val="left"/>
      <w:pPr>
        <w:ind w:left="4320" w:hanging="360"/>
      </w:pPr>
      <w:rPr>
        <w:rFonts w:ascii="Wingdings" w:hAnsi="Wingdings" w:hint="default"/>
      </w:rPr>
    </w:lvl>
    <w:lvl w:ilvl="6" w:tplc="818439F6">
      <w:start w:val="1"/>
      <w:numFmt w:val="bullet"/>
      <w:lvlText w:val=""/>
      <w:lvlJc w:val="left"/>
      <w:pPr>
        <w:ind w:left="5040" w:hanging="360"/>
      </w:pPr>
      <w:rPr>
        <w:rFonts w:ascii="Symbol" w:hAnsi="Symbol" w:hint="default"/>
      </w:rPr>
    </w:lvl>
    <w:lvl w:ilvl="7" w:tplc="E6FE36F6">
      <w:start w:val="1"/>
      <w:numFmt w:val="bullet"/>
      <w:lvlText w:val="o"/>
      <w:lvlJc w:val="left"/>
      <w:pPr>
        <w:ind w:left="5760" w:hanging="360"/>
      </w:pPr>
      <w:rPr>
        <w:rFonts w:ascii="Courier New" w:hAnsi="Courier New" w:hint="default"/>
      </w:rPr>
    </w:lvl>
    <w:lvl w:ilvl="8" w:tplc="C8F8680E">
      <w:start w:val="1"/>
      <w:numFmt w:val="bullet"/>
      <w:lvlText w:val=""/>
      <w:lvlJc w:val="left"/>
      <w:pPr>
        <w:ind w:left="6480" w:hanging="360"/>
      </w:pPr>
      <w:rPr>
        <w:rFonts w:ascii="Wingdings" w:hAnsi="Wingdings" w:hint="default"/>
      </w:rPr>
    </w:lvl>
  </w:abstractNum>
  <w:abstractNum w:abstractNumId="13">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738C2362"/>
    <w:multiLevelType w:val="hybridMultilevel"/>
    <w:tmpl w:val="5D76D8F6"/>
    <w:lvl w:ilvl="0" w:tplc="DA825B58">
      <w:start w:val="1"/>
      <w:numFmt w:val="decimal"/>
      <w:lvlText w:val="%1."/>
      <w:lvlJc w:val="left"/>
      <w:pPr>
        <w:ind w:left="720" w:hanging="360"/>
      </w:pPr>
      <w:rPr>
        <w:rFonts w:hint="default"/>
      </w:rPr>
    </w:lvl>
    <w:lvl w:ilvl="1" w:tplc="D772DC40" w:tentative="1">
      <w:start w:val="1"/>
      <w:numFmt w:val="lowerLetter"/>
      <w:lvlText w:val="%2."/>
      <w:lvlJc w:val="left"/>
      <w:pPr>
        <w:ind w:left="1440" w:hanging="360"/>
      </w:pPr>
    </w:lvl>
    <w:lvl w:ilvl="2" w:tplc="17D0D896" w:tentative="1">
      <w:start w:val="1"/>
      <w:numFmt w:val="lowerRoman"/>
      <w:lvlText w:val="%3."/>
      <w:lvlJc w:val="right"/>
      <w:pPr>
        <w:ind w:left="2160" w:hanging="180"/>
      </w:pPr>
    </w:lvl>
    <w:lvl w:ilvl="3" w:tplc="99CA78C0" w:tentative="1">
      <w:start w:val="1"/>
      <w:numFmt w:val="decimal"/>
      <w:lvlText w:val="%4."/>
      <w:lvlJc w:val="left"/>
      <w:pPr>
        <w:ind w:left="2880" w:hanging="360"/>
      </w:pPr>
    </w:lvl>
    <w:lvl w:ilvl="4" w:tplc="DC7AD1A4" w:tentative="1">
      <w:start w:val="1"/>
      <w:numFmt w:val="lowerLetter"/>
      <w:lvlText w:val="%5."/>
      <w:lvlJc w:val="left"/>
      <w:pPr>
        <w:ind w:left="3600" w:hanging="360"/>
      </w:pPr>
    </w:lvl>
    <w:lvl w:ilvl="5" w:tplc="2E9EB1A8" w:tentative="1">
      <w:start w:val="1"/>
      <w:numFmt w:val="lowerRoman"/>
      <w:lvlText w:val="%6."/>
      <w:lvlJc w:val="right"/>
      <w:pPr>
        <w:ind w:left="4320" w:hanging="180"/>
      </w:pPr>
    </w:lvl>
    <w:lvl w:ilvl="6" w:tplc="16E00A72" w:tentative="1">
      <w:start w:val="1"/>
      <w:numFmt w:val="decimal"/>
      <w:lvlText w:val="%7."/>
      <w:lvlJc w:val="left"/>
      <w:pPr>
        <w:ind w:left="5040" w:hanging="360"/>
      </w:pPr>
    </w:lvl>
    <w:lvl w:ilvl="7" w:tplc="39FE42C8" w:tentative="1">
      <w:start w:val="1"/>
      <w:numFmt w:val="lowerLetter"/>
      <w:lvlText w:val="%8."/>
      <w:lvlJc w:val="left"/>
      <w:pPr>
        <w:ind w:left="5760" w:hanging="360"/>
      </w:pPr>
    </w:lvl>
    <w:lvl w:ilvl="8" w:tplc="4E3840D6" w:tentative="1">
      <w:start w:val="1"/>
      <w:numFmt w:val="lowerRoman"/>
      <w:lvlText w:val="%9."/>
      <w:lvlJc w:val="right"/>
      <w:pPr>
        <w:ind w:left="6480" w:hanging="180"/>
      </w:pPr>
    </w:lvl>
  </w:abstractNum>
  <w:abstractNum w:abstractNumId="15">
    <w:nsid w:val="748B3FEE"/>
    <w:multiLevelType w:val="hybridMultilevel"/>
    <w:tmpl w:val="B6A46000"/>
    <w:lvl w:ilvl="0" w:tplc="E8FE14F8">
      <w:start w:val="1"/>
      <w:numFmt w:val="bullet"/>
      <w:lvlText w:val=""/>
      <w:lvlJc w:val="left"/>
      <w:pPr>
        <w:ind w:left="1440" w:hanging="360"/>
      </w:pPr>
      <w:rPr>
        <w:rFonts w:ascii="Symbol" w:hAnsi="Symbol" w:hint="default"/>
      </w:rPr>
    </w:lvl>
    <w:lvl w:ilvl="1" w:tplc="B6F66A84" w:tentative="1">
      <w:start w:val="1"/>
      <w:numFmt w:val="bullet"/>
      <w:lvlText w:val="o"/>
      <w:lvlJc w:val="left"/>
      <w:pPr>
        <w:ind w:left="2160" w:hanging="360"/>
      </w:pPr>
      <w:rPr>
        <w:rFonts w:ascii="Courier New" w:hAnsi="Courier New" w:cs="Courier New" w:hint="default"/>
      </w:rPr>
    </w:lvl>
    <w:lvl w:ilvl="2" w:tplc="CBE8F7CC" w:tentative="1">
      <w:start w:val="1"/>
      <w:numFmt w:val="bullet"/>
      <w:lvlText w:val=""/>
      <w:lvlJc w:val="left"/>
      <w:pPr>
        <w:ind w:left="2880" w:hanging="360"/>
      </w:pPr>
      <w:rPr>
        <w:rFonts w:ascii="Wingdings" w:hAnsi="Wingdings" w:hint="default"/>
      </w:rPr>
    </w:lvl>
    <w:lvl w:ilvl="3" w:tplc="0B04F18C" w:tentative="1">
      <w:start w:val="1"/>
      <w:numFmt w:val="bullet"/>
      <w:lvlText w:val=""/>
      <w:lvlJc w:val="left"/>
      <w:pPr>
        <w:ind w:left="3600" w:hanging="360"/>
      </w:pPr>
      <w:rPr>
        <w:rFonts w:ascii="Symbol" w:hAnsi="Symbol" w:hint="default"/>
      </w:rPr>
    </w:lvl>
    <w:lvl w:ilvl="4" w:tplc="4BD49548" w:tentative="1">
      <w:start w:val="1"/>
      <w:numFmt w:val="bullet"/>
      <w:lvlText w:val="o"/>
      <w:lvlJc w:val="left"/>
      <w:pPr>
        <w:ind w:left="4320" w:hanging="360"/>
      </w:pPr>
      <w:rPr>
        <w:rFonts w:ascii="Courier New" w:hAnsi="Courier New" w:cs="Courier New" w:hint="default"/>
      </w:rPr>
    </w:lvl>
    <w:lvl w:ilvl="5" w:tplc="87F404A0" w:tentative="1">
      <w:start w:val="1"/>
      <w:numFmt w:val="bullet"/>
      <w:lvlText w:val=""/>
      <w:lvlJc w:val="left"/>
      <w:pPr>
        <w:ind w:left="5040" w:hanging="360"/>
      </w:pPr>
      <w:rPr>
        <w:rFonts w:ascii="Wingdings" w:hAnsi="Wingdings" w:hint="default"/>
      </w:rPr>
    </w:lvl>
    <w:lvl w:ilvl="6" w:tplc="E818846A" w:tentative="1">
      <w:start w:val="1"/>
      <w:numFmt w:val="bullet"/>
      <w:lvlText w:val=""/>
      <w:lvlJc w:val="left"/>
      <w:pPr>
        <w:ind w:left="5760" w:hanging="360"/>
      </w:pPr>
      <w:rPr>
        <w:rFonts w:ascii="Symbol" w:hAnsi="Symbol" w:hint="default"/>
      </w:rPr>
    </w:lvl>
    <w:lvl w:ilvl="7" w:tplc="4A12F56E" w:tentative="1">
      <w:start w:val="1"/>
      <w:numFmt w:val="bullet"/>
      <w:lvlText w:val="o"/>
      <w:lvlJc w:val="left"/>
      <w:pPr>
        <w:ind w:left="6480" w:hanging="360"/>
      </w:pPr>
      <w:rPr>
        <w:rFonts w:ascii="Courier New" w:hAnsi="Courier New" w:cs="Courier New" w:hint="default"/>
      </w:rPr>
    </w:lvl>
    <w:lvl w:ilvl="8" w:tplc="FF646E6E" w:tentative="1">
      <w:start w:val="1"/>
      <w:numFmt w:val="bullet"/>
      <w:lvlText w:val=""/>
      <w:lvlJc w:val="left"/>
      <w:pPr>
        <w:ind w:left="7200" w:hanging="360"/>
      </w:pPr>
      <w:rPr>
        <w:rFonts w:ascii="Wingdings" w:hAnsi="Wingdings" w:hint="default"/>
      </w:rPr>
    </w:lvl>
  </w:abstractNum>
  <w:num w:numId="1">
    <w:abstractNumId w:val="12"/>
  </w:num>
  <w:num w:numId="2">
    <w:abstractNumId w:val="7"/>
  </w:num>
  <w:num w:numId="3">
    <w:abstractNumId w:val="10"/>
  </w:num>
  <w:num w:numId="4">
    <w:abstractNumId w:val="14"/>
  </w:num>
  <w:num w:numId="5">
    <w:abstractNumId w:val="7"/>
    <w:lvlOverride w:ilvl="0">
      <w:startOverride w:val="1"/>
    </w:lvlOverride>
  </w:num>
  <w:num w:numId="6">
    <w:abstractNumId w:val="7"/>
    <w:lvlOverride w:ilvl="0">
      <w:startOverride w:val="1"/>
    </w:lvlOverride>
  </w:num>
  <w:num w:numId="7">
    <w:abstractNumId w:val="7"/>
    <w:lvlOverride w:ilvl="0">
      <w:startOverride w:val="1"/>
    </w:lvlOverride>
  </w:num>
  <w:num w:numId="8">
    <w:abstractNumId w:val="7"/>
    <w:lvlOverride w:ilvl="0">
      <w:startOverride w:val="1"/>
    </w:lvlOverride>
  </w:num>
  <w:num w:numId="9">
    <w:abstractNumId w:val="0"/>
  </w:num>
  <w:num w:numId="10">
    <w:abstractNumId w:val="11"/>
  </w:num>
  <w:num w:numId="11">
    <w:abstractNumId w:val="8"/>
  </w:num>
  <w:num w:numId="12">
    <w:abstractNumId w:val="7"/>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num>
  <w:num w:numId="17">
    <w:abstractNumId w:val="4"/>
  </w:num>
  <w:num w:numId="18">
    <w:abstractNumId w:val="13"/>
  </w:num>
  <w:num w:numId="19">
    <w:abstractNumId w:val="1"/>
  </w:num>
  <w:num w:numId="20">
    <w:abstractNumId w:val="3"/>
  </w:num>
  <w:num w:numId="21">
    <w:abstractNumId w:val="9"/>
  </w:num>
  <w:num w:numId="22">
    <w:abstractNumId w:val="6"/>
  </w:num>
  <w:num w:numId="23">
    <w:abstractNumId w:val="5"/>
  </w:num>
  <w:num w:numId="24">
    <w:abstractNumId w:val="15"/>
  </w:num>
  <w:num w:numId="2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LockTheme/>
  <w:defaultTabStop w:val="720"/>
  <w:characterSpacingControl w:val="doNotCompress"/>
  <w:savePreviewPicture/>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Q3MTIwNzI1Mzc0M7JU0lEKTi0uzszPAykwNK0FAO+o+cAtAAAA"/>
  </w:docVars>
  <w:rsids>
    <w:rsidRoot w:val="00B7574F"/>
    <w:rsid w:val="00003138"/>
    <w:rsid w:val="00012EEF"/>
    <w:rsid w:val="000B499E"/>
    <w:rsid w:val="000C0803"/>
    <w:rsid w:val="000C0ED6"/>
    <w:rsid w:val="000C2C6A"/>
    <w:rsid w:val="000C340C"/>
    <w:rsid w:val="000C35ED"/>
    <w:rsid w:val="000D2169"/>
    <w:rsid w:val="000E4009"/>
    <w:rsid w:val="000F0903"/>
    <w:rsid w:val="00116A5B"/>
    <w:rsid w:val="00131426"/>
    <w:rsid w:val="0013181E"/>
    <w:rsid w:val="001430B0"/>
    <w:rsid w:val="001602BB"/>
    <w:rsid w:val="0017606A"/>
    <w:rsid w:val="001A2683"/>
    <w:rsid w:val="001C098D"/>
    <w:rsid w:val="001C10AF"/>
    <w:rsid w:val="001C64B0"/>
    <w:rsid w:val="001F0BDC"/>
    <w:rsid w:val="001F0CC9"/>
    <w:rsid w:val="00201214"/>
    <w:rsid w:val="00207997"/>
    <w:rsid w:val="00216720"/>
    <w:rsid w:val="00224434"/>
    <w:rsid w:val="00250EB0"/>
    <w:rsid w:val="00270C10"/>
    <w:rsid w:val="002901D9"/>
    <w:rsid w:val="002E39E9"/>
    <w:rsid w:val="002F6738"/>
    <w:rsid w:val="0033144D"/>
    <w:rsid w:val="00354091"/>
    <w:rsid w:val="00362105"/>
    <w:rsid w:val="003643F6"/>
    <w:rsid w:val="00366440"/>
    <w:rsid w:val="00377506"/>
    <w:rsid w:val="003808F9"/>
    <w:rsid w:val="0039044A"/>
    <w:rsid w:val="003B7517"/>
    <w:rsid w:val="003F08FF"/>
    <w:rsid w:val="00427F4C"/>
    <w:rsid w:val="004500DE"/>
    <w:rsid w:val="00462676"/>
    <w:rsid w:val="00467B22"/>
    <w:rsid w:val="0047231F"/>
    <w:rsid w:val="0049752E"/>
    <w:rsid w:val="004A2085"/>
    <w:rsid w:val="004F26C7"/>
    <w:rsid w:val="004F470B"/>
    <w:rsid w:val="005002EC"/>
    <w:rsid w:val="00532293"/>
    <w:rsid w:val="0054105E"/>
    <w:rsid w:val="00546A6C"/>
    <w:rsid w:val="005702EF"/>
    <w:rsid w:val="005B6D2F"/>
    <w:rsid w:val="005D5F5F"/>
    <w:rsid w:val="005E5A58"/>
    <w:rsid w:val="005F5BC8"/>
    <w:rsid w:val="0064658F"/>
    <w:rsid w:val="00654497"/>
    <w:rsid w:val="006558F4"/>
    <w:rsid w:val="0066315B"/>
    <w:rsid w:val="00684F34"/>
    <w:rsid w:val="00695175"/>
    <w:rsid w:val="006B346F"/>
    <w:rsid w:val="007042E2"/>
    <w:rsid w:val="00726E5E"/>
    <w:rsid w:val="00732158"/>
    <w:rsid w:val="007410D8"/>
    <w:rsid w:val="00747EC2"/>
    <w:rsid w:val="0075547E"/>
    <w:rsid w:val="00776416"/>
    <w:rsid w:val="00793EBF"/>
    <w:rsid w:val="007A0EAB"/>
    <w:rsid w:val="007A6D58"/>
    <w:rsid w:val="007D4199"/>
    <w:rsid w:val="00804F5B"/>
    <w:rsid w:val="008A53AF"/>
    <w:rsid w:val="008B5764"/>
    <w:rsid w:val="008C786A"/>
    <w:rsid w:val="00920471"/>
    <w:rsid w:val="00926AF1"/>
    <w:rsid w:val="00935086"/>
    <w:rsid w:val="00935F80"/>
    <w:rsid w:val="00971C52"/>
    <w:rsid w:val="0098520B"/>
    <w:rsid w:val="0099745B"/>
    <w:rsid w:val="009A1FC8"/>
    <w:rsid w:val="009B0A35"/>
    <w:rsid w:val="009C241D"/>
    <w:rsid w:val="009C48ED"/>
    <w:rsid w:val="009E0D9C"/>
    <w:rsid w:val="00A03896"/>
    <w:rsid w:val="00A14190"/>
    <w:rsid w:val="00A14B34"/>
    <w:rsid w:val="00A40307"/>
    <w:rsid w:val="00A50D6F"/>
    <w:rsid w:val="00A621B0"/>
    <w:rsid w:val="00AB748B"/>
    <w:rsid w:val="00AE3A64"/>
    <w:rsid w:val="00B1207F"/>
    <w:rsid w:val="00B14725"/>
    <w:rsid w:val="00B16250"/>
    <w:rsid w:val="00B179E8"/>
    <w:rsid w:val="00B3325E"/>
    <w:rsid w:val="00B3690F"/>
    <w:rsid w:val="00B56115"/>
    <w:rsid w:val="00B7574F"/>
    <w:rsid w:val="00B804AE"/>
    <w:rsid w:val="00B9595A"/>
    <w:rsid w:val="00BD29EF"/>
    <w:rsid w:val="00BE262E"/>
    <w:rsid w:val="00C032FD"/>
    <w:rsid w:val="00C12D77"/>
    <w:rsid w:val="00C42A7B"/>
    <w:rsid w:val="00C4564D"/>
    <w:rsid w:val="00C553BA"/>
    <w:rsid w:val="00C610B2"/>
    <w:rsid w:val="00CC6145"/>
    <w:rsid w:val="00CF6A25"/>
    <w:rsid w:val="00D01132"/>
    <w:rsid w:val="00D10F9D"/>
    <w:rsid w:val="00D2123C"/>
    <w:rsid w:val="00D511F7"/>
    <w:rsid w:val="00DA2EA0"/>
    <w:rsid w:val="00DE1A94"/>
    <w:rsid w:val="00E04B63"/>
    <w:rsid w:val="00E22D25"/>
    <w:rsid w:val="00E65CEA"/>
    <w:rsid w:val="00E6A609"/>
    <w:rsid w:val="00EC0EB6"/>
    <w:rsid w:val="00EC5B74"/>
    <w:rsid w:val="00ED01FB"/>
    <w:rsid w:val="00EF3902"/>
    <w:rsid w:val="00F300FA"/>
    <w:rsid w:val="00F7576F"/>
    <w:rsid w:val="00F93F63"/>
    <w:rsid w:val="00FE6379"/>
    <w:rsid w:val="00FF6339"/>
    <w:rsid w:val="01450705"/>
    <w:rsid w:val="01A39741"/>
    <w:rsid w:val="04CC1210"/>
    <w:rsid w:val="0557EB87"/>
    <w:rsid w:val="05F3E892"/>
    <w:rsid w:val="074DD9BC"/>
    <w:rsid w:val="077E82C4"/>
    <w:rsid w:val="07BF7DA4"/>
    <w:rsid w:val="09D70DF2"/>
    <w:rsid w:val="0B25A9A3"/>
    <w:rsid w:val="0B4CA39B"/>
    <w:rsid w:val="0BC71D0A"/>
    <w:rsid w:val="0BC9B5D9"/>
    <w:rsid w:val="0C37A93C"/>
    <w:rsid w:val="0E7BCDD6"/>
    <w:rsid w:val="0F63C1F1"/>
    <w:rsid w:val="10695A27"/>
    <w:rsid w:val="10A8FE08"/>
    <w:rsid w:val="11AC4463"/>
    <w:rsid w:val="12987838"/>
    <w:rsid w:val="135EA8C4"/>
    <w:rsid w:val="14424941"/>
    <w:rsid w:val="156C23CE"/>
    <w:rsid w:val="159A66A6"/>
    <w:rsid w:val="15A48887"/>
    <w:rsid w:val="17072597"/>
    <w:rsid w:val="184C0106"/>
    <w:rsid w:val="192445B5"/>
    <w:rsid w:val="19F10D8A"/>
    <w:rsid w:val="1CD48E78"/>
    <w:rsid w:val="1D251D39"/>
    <w:rsid w:val="1E337CD7"/>
    <w:rsid w:val="1F0BF73B"/>
    <w:rsid w:val="1F8494CD"/>
    <w:rsid w:val="201CC774"/>
    <w:rsid w:val="2084717A"/>
    <w:rsid w:val="21C71742"/>
    <w:rsid w:val="21C72801"/>
    <w:rsid w:val="230CB48E"/>
    <w:rsid w:val="2382E686"/>
    <w:rsid w:val="24CF312F"/>
    <w:rsid w:val="2655A2E2"/>
    <w:rsid w:val="26788116"/>
    <w:rsid w:val="26FDB0FF"/>
    <w:rsid w:val="28229DFD"/>
    <w:rsid w:val="290ADCFD"/>
    <w:rsid w:val="296B3C88"/>
    <w:rsid w:val="2AF6427B"/>
    <w:rsid w:val="2BEDB4E2"/>
    <w:rsid w:val="2D4125AE"/>
    <w:rsid w:val="2F0E7274"/>
    <w:rsid w:val="2F62F095"/>
    <w:rsid w:val="2FBE9A9E"/>
    <w:rsid w:val="2FCB2B9A"/>
    <w:rsid w:val="30B9D38D"/>
    <w:rsid w:val="314BEAC6"/>
    <w:rsid w:val="31ACDD0D"/>
    <w:rsid w:val="32128171"/>
    <w:rsid w:val="3251E61D"/>
    <w:rsid w:val="3266A79A"/>
    <w:rsid w:val="33013E06"/>
    <w:rsid w:val="34905C23"/>
    <w:rsid w:val="34A91F69"/>
    <w:rsid w:val="352CDC95"/>
    <w:rsid w:val="35622745"/>
    <w:rsid w:val="36C04E03"/>
    <w:rsid w:val="372842DF"/>
    <w:rsid w:val="3897BA28"/>
    <w:rsid w:val="397C4D3D"/>
    <w:rsid w:val="3A3594BE"/>
    <w:rsid w:val="3B378408"/>
    <w:rsid w:val="3B67BB7B"/>
    <w:rsid w:val="3C388324"/>
    <w:rsid w:val="3C44F032"/>
    <w:rsid w:val="3C71C9E6"/>
    <w:rsid w:val="3CA32768"/>
    <w:rsid w:val="3CC1C845"/>
    <w:rsid w:val="3D930F69"/>
    <w:rsid w:val="3DCC07EF"/>
    <w:rsid w:val="3E5A5BEC"/>
    <w:rsid w:val="426ADD81"/>
    <w:rsid w:val="43195C9A"/>
    <w:rsid w:val="4366761E"/>
    <w:rsid w:val="44E710C5"/>
    <w:rsid w:val="4530F992"/>
    <w:rsid w:val="4788A268"/>
    <w:rsid w:val="485180DA"/>
    <w:rsid w:val="48B1D924"/>
    <w:rsid w:val="48ED1659"/>
    <w:rsid w:val="49B13F58"/>
    <w:rsid w:val="4A251724"/>
    <w:rsid w:val="4B9CBA53"/>
    <w:rsid w:val="4BEE5BF9"/>
    <w:rsid w:val="4C215B8B"/>
    <w:rsid w:val="519D87A8"/>
    <w:rsid w:val="520E58E1"/>
    <w:rsid w:val="53F93951"/>
    <w:rsid w:val="53FA1CE4"/>
    <w:rsid w:val="55EABEAA"/>
    <w:rsid w:val="5881C920"/>
    <w:rsid w:val="58F94CD5"/>
    <w:rsid w:val="5922AA05"/>
    <w:rsid w:val="597E3F9E"/>
    <w:rsid w:val="5A3146B2"/>
    <w:rsid w:val="5B138688"/>
    <w:rsid w:val="5B29C463"/>
    <w:rsid w:val="5C25F3B0"/>
    <w:rsid w:val="5CF134EC"/>
    <w:rsid w:val="5D2DEAD9"/>
    <w:rsid w:val="5D7A1869"/>
    <w:rsid w:val="5E1B8A4B"/>
    <w:rsid w:val="5F63583C"/>
    <w:rsid w:val="6097AA5D"/>
    <w:rsid w:val="60AC5688"/>
    <w:rsid w:val="61474A51"/>
    <w:rsid w:val="64AE9A92"/>
    <w:rsid w:val="64CA42DF"/>
    <w:rsid w:val="64CF5DA2"/>
    <w:rsid w:val="64F55A82"/>
    <w:rsid w:val="66BF6068"/>
    <w:rsid w:val="66DBEBAD"/>
    <w:rsid w:val="67140558"/>
    <w:rsid w:val="673CBF19"/>
    <w:rsid w:val="6778D4C9"/>
    <w:rsid w:val="67BE590B"/>
    <w:rsid w:val="68CA92F1"/>
    <w:rsid w:val="68E8CA68"/>
    <w:rsid w:val="6A2A1CB7"/>
    <w:rsid w:val="6A52A7D1"/>
    <w:rsid w:val="6C4585F3"/>
    <w:rsid w:val="6D9B3CFB"/>
    <w:rsid w:val="6E41BB90"/>
    <w:rsid w:val="6F575A5F"/>
    <w:rsid w:val="7021046B"/>
    <w:rsid w:val="73BAE4F4"/>
    <w:rsid w:val="7417D793"/>
    <w:rsid w:val="78F3B1C6"/>
    <w:rsid w:val="795AA535"/>
    <w:rsid w:val="7A3AA330"/>
    <w:rsid w:val="7AC4E901"/>
    <w:rsid w:val="7C39E4FF"/>
    <w:rsid w:val="7E086BF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character" w:styleId="CommentReference">
    <w:name w:val="annotation reference"/>
    <w:basedOn w:val="DefaultParagraphFont"/>
    <w:uiPriority w:val="99"/>
    <w:semiHidden/>
    <w:unhideWhenUsed/>
    <w:rsid w:val="00354091"/>
    <w:rPr>
      <w:sz w:val="16"/>
      <w:szCs w:val="16"/>
    </w:rPr>
  </w:style>
  <w:style w:type="paragraph" w:styleId="CommentText">
    <w:name w:val="annotation text"/>
    <w:basedOn w:val="Normal"/>
    <w:link w:val="CommentTextChar"/>
    <w:uiPriority w:val="99"/>
    <w:semiHidden/>
    <w:unhideWhenUsed/>
    <w:rsid w:val="00354091"/>
    <w:rPr>
      <w:szCs w:val="20"/>
    </w:rPr>
  </w:style>
  <w:style w:type="character" w:customStyle="1" w:styleId="CommentTextChar">
    <w:name w:val="Comment Text Char"/>
    <w:basedOn w:val="DefaultParagraphFont"/>
    <w:link w:val="CommentText"/>
    <w:uiPriority w:val="99"/>
    <w:semiHidden/>
    <w:rsid w:val="00354091"/>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354091"/>
    <w:rPr>
      <w:b/>
      <w:bCs/>
    </w:rPr>
  </w:style>
  <w:style w:type="character" w:customStyle="1" w:styleId="CommentSubjectChar">
    <w:name w:val="Comment Subject Char"/>
    <w:basedOn w:val="CommentTextChar"/>
    <w:link w:val="CommentSubject"/>
    <w:uiPriority w:val="99"/>
    <w:semiHidden/>
    <w:rsid w:val="00354091"/>
    <w:rPr>
      <w:rFonts w:ascii="Arial" w:hAnsi="Arial"/>
      <w:b/>
      <w:bCs/>
      <w:color w:val="4D3733" w:themeColor="background1"/>
      <w:sz w:val="20"/>
      <w:szCs w:val="20"/>
    </w:rPr>
  </w:style>
  <w:style w:type="character" w:customStyle="1" w:styleId="Mention1">
    <w:name w:val="Mention1"/>
    <w:basedOn w:val="DefaultParagraphFont"/>
    <w:uiPriority w:val="99"/>
    <w:unhideWhenUsed/>
    <w:rsid w:val="000E4009"/>
    <w:rPr>
      <w:color w:val="2B579A"/>
      <w:shd w:val="clear" w:color="auto" w:fill="E6E6E6"/>
    </w:rPr>
  </w:style>
  <w:style w:type="character" w:customStyle="1" w:styleId="UnresolvedMention1">
    <w:name w:val="Unresolved Mention1"/>
    <w:basedOn w:val="DefaultParagraphFont"/>
    <w:uiPriority w:val="99"/>
    <w:semiHidden/>
    <w:unhideWhenUsed/>
    <w:rsid w:val="005D5F5F"/>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doi.org/10.1136/jamia.2000.0070246"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Larisa Thompson</DisplayName>
        <AccountId>3221</AccountId>
        <AccountType/>
      </UserInfo>
      <UserInfo>
        <DisplayName>Austin de Rossi</DisplayName>
        <AccountId>145</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B6F778B-57B3-487E-BFA1-5EC282AF4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4.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5.xml><?xml version="1.0" encoding="utf-8"?>
<ds:datastoreItem xmlns:ds="http://schemas.openxmlformats.org/officeDocument/2006/customXml" ds:itemID="{73057E9E-2616-4A56-8655-13912F570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1320</Words>
  <Characters>7525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8828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creator>University of Phoenix</dc:creator>
  <cp:lastModifiedBy>ADM</cp:lastModifiedBy>
  <cp:revision>2</cp:revision>
  <dcterms:created xsi:type="dcterms:W3CDTF">2020-08-03T20:18:00Z</dcterms:created>
  <dcterms:modified xsi:type="dcterms:W3CDTF">2020-08-03T20:18:00Z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16384">
    <vt:lpwstr>64</vt:lpwstr>
  </property>
  <property fmtid="{D5CDD505-2E9C-101B-9397-08002B2CF9AE}" pid="3" name="ContentTypeId">
    <vt:lpwstr>0x0101007398F2D86927094FB725CCED44C41431</vt:lpwstr>
  </property>
</Properties>
</file>